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jc w:val="center"/>
        <w:rPr>
          <w:b/>
          <w:bCs/>
          <w:sz w:val="30"/>
          <w:szCs w:val="30"/>
          <w:lang w:val="sr-Cyrl-CS"/>
        </w:rPr>
      </w:pPr>
      <w:r w:rsidRPr="00F5767A">
        <w:rPr>
          <w:b/>
          <w:bCs/>
          <w:sz w:val="30"/>
          <w:szCs w:val="30"/>
          <w:lang w:val="sr-Cyrl-CS"/>
        </w:rPr>
        <w:t>Дом здр</w:t>
      </w:r>
      <w:r w:rsidRPr="00F5767A">
        <w:rPr>
          <w:b/>
          <w:bCs/>
          <w:sz w:val="30"/>
          <w:szCs w:val="30"/>
        </w:rPr>
        <w:t>a</w:t>
      </w:r>
      <w:r w:rsidRPr="00F5767A">
        <w:rPr>
          <w:b/>
          <w:bCs/>
          <w:sz w:val="30"/>
          <w:szCs w:val="30"/>
          <w:lang w:val="sr-Cyrl-CS"/>
        </w:rPr>
        <w:t>вља „Др Милорад М Павловић“</w:t>
      </w:r>
    </w:p>
    <w:p w:rsidR="0097559D" w:rsidRPr="00F5767A" w:rsidRDefault="0097559D" w:rsidP="0097559D">
      <w:pPr>
        <w:jc w:val="center"/>
        <w:rPr>
          <w:b/>
          <w:sz w:val="30"/>
          <w:szCs w:val="30"/>
          <w:lang w:val="sr-Cyrl-CS"/>
        </w:rPr>
      </w:pPr>
      <w:r w:rsidRPr="00F5767A">
        <w:rPr>
          <w:b/>
          <w:sz w:val="30"/>
          <w:szCs w:val="30"/>
          <w:lang w:val="sr-Cyrl-CS"/>
        </w:rPr>
        <w:t>Инђија,Српскоцрквена бр. 5</w:t>
      </w:r>
    </w:p>
    <w:p w:rsidR="0097559D" w:rsidRPr="00F5767A" w:rsidRDefault="0097559D" w:rsidP="0097559D">
      <w:pPr>
        <w:pStyle w:val="Heading8"/>
        <w:numPr>
          <w:ilvl w:val="0"/>
          <w:numId w:val="0"/>
        </w:numPr>
        <w:jc w:val="center"/>
        <w:rPr>
          <w:b w:val="0"/>
          <w:i/>
          <w:sz w:val="30"/>
          <w:szCs w:val="30"/>
          <w:lang w:val="sr-Latn-CS"/>
        </w:rPr>
      </w:pPr>
      <w:r w:rsidRPr="00F5767A">
        <w:rPr>
          <w:b w:val="0"/>
          <w:i/>
          <w:sz w:val="30"/>
          <w:szCs w:val="30"/>
        </w:rPr>
        <w:t>Тел./ Фах: 022</w:t>
      </w:r>
      <w:r w:rsidRPr="00F5767A">
        <w:rPr>
          <w:b w:val="0"/>
          <w:i/>
          <w:sz w:val="30"/>
          <w:szCs w:val="30"/>
          <w:lang w:val="sr-Latn-CS"/>
        </w:rPr>
        <w:t>-51</w:t>
      </w:r>
      <w:r w:rsidRPr="00F5767A">
        <w:rPr>
          <w:b w:val="0"/>
          <w:i/>
          <w:sz w:val="30"/>
          <w:szCs w:val="30"/>
        </w:rPr>
        <w:t>0</w:t>
      </w:r>
      <w:r w:rsidRPr="00F5767A">
        <w:rPr>
          <w:b w:val="0"/>
          <w:i/>
          <w:sz w:val="30"/>
          <w:szCs w:val="30"/>
          <w:lang w:val="sr-Latn-CS"/>
        </w:rPr>
        <w:t>-</w:t>
      </w:r>
      <w:r w:rsidRPr="00F5767A">
        <w:rPr>
          <w:b w:val="0"/>
          <w:i/>
          <w:sz w:val="30"/>
          <w:szCs w:val="30"/>
        </w:rPr>
        <w:t>0</w:t>
      </w:r>
      <w:r w:rsidRPr="00F5767A">
        <w:rPr>
          <w:b w:val="0"/>
          <w:i/>
          <w:sz w:val="30"/>
          <w:szCs w:val="30"/>
          <w:lang w:val="sr-Latn-CS"/>
        </w:rPr>
        <w:t>3</w:t>
      </w:r>
      <w:r w:rsidRPr="00F5767A">
        <w:rPr>
          <w:b w:val="0"/>
          <w:i/>
          <w:sz w:val="30"/>
          <w:szCs w:val="30"/>
        </w:rPr>
        <w:t xml:space="preserve">5     </w:t>
      </w:r>
      <w:r w:rsidRPr="00F5767A">
        <w:rPr>
          <w:b w:val="0"/>
          <w:i/>
          <w:sz w:val="30"/>
          <w:szCs w:val="30"/>
          <w:lang w:val="sr-Latn-CS"/>
        </w:rPr>
        <w:t>e – mail: dzindjija@neobee.net</w:t>
      </w:r>
    </w:p>
    <w:p w:rsidR="0097559D" w:rsidRDefault="0097559D" w:rsidP="0097559D">
      <w:pPr>
        <w:widowControl w:val="0"/>
        <w:autoSpaceDE w:val="0"/>
        <w:autoSpaceDN w:val="0"/>
        <w:adjustRightInd w:val="0"/>
        <w:spacing w:line="200" w:lineRule="exact"/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p w:rsidR="0097559D" w:rsidRPr="00BE5C2A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sz w:val="40"/>
          <w:szCs w:val="40"/>
          <w:lang w:val="sr-Cyrl-CS"/>
        </w:rPr>
        <w:t>ИЗМЕНЕ И ДОПУНЕ</w:t>
      </w:r>
    </w:p>
    <w:p w:rsidR="0097559D" w:rsidRPr="000A2D3E" w:rsidRDefault="0097559D" w:rsidP="0097559D">
      <w:pPr>
        <w:jc w:val="center"/>
        <w:rPr>
          <w:rFonts w:ascii="Arial" w:hAnsi="Arial" w:cs="Arial"/>
          <w:sz w:val="40"/>
          <w:szCs w:val="40"/>
          <w:lang w:val="sr-Latn-CS"/>
        </w:rPr>
      </w:pPr>
      <w:r>
        <w:rPr>
          <w:rFonts w:ascii="Arial" w:hAnsi="Arial" w:cs="Arial"/>
          <w:sz w:val="40"/>
          <w:szCs w:val="40"/>
          <w:lang w:val="sr-Cyrl-CS"/>
        </w:rPr>
        <w:t>КОНКУРСН</w:t>
      </w:r>
      <w:r>
        <w:rPr>
          <w:rFonts w:ascii="Arial" w:hAnsi="Arial" w:cs="Arial"/>
          <w:sz w:val="40"/>
          <w:szCs w:val="40"/>
          <w:lang w:val="sr-Latn-CS"/>
        </w:rPr>
        <w:t>E</w:t>
      </w:r>
      <w:r>
        <w:rPr>
          <w:rFonts w:ascii="Arial" w:hAnsi="Arial" w:cs="Arial"/>
          <w:sz w:val="40"/>
          <w:szCs w:val="40"/>
          <w:lang w:val="sr-Cyrl-CS"/>
        </w:rPr>
        <w:t xml:space="preserve"> ДОКУМЕНТАЦИЈ</w:t>
      </w:r>
      <w:r>
        <w:rPr>
          <w:rFonts w:ascii="Arial" w:hAnsi="Arial" w:cs="Arial"/>
          <w:sz w:val="40"/>
          <w:szCs w:val="40"/>
          <w:lang w:val="sr-Latn-CS"/>
        </w:rPr>
        <w:t>E</w:t>
      </w:r>
    </w:p>
    <w:p w:rsidR="0097559D" w:rsidRPr="00B617CA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  <w:r w:rsidRPr="00B617CA">
        <w:rPr>
          <w:rFonts w:ascii="Arial" w:hAnsi="Arial" w:cs="Arial"/>
          <w:sz w:val="40"/>
          <w:szCs w:val="40"/>
          <w:lang w:val="sr-Cyrl-CS"/>
        </w:rPr>
        <w:t xml:space="preserve">ЗА ЈН </w:t>
      </w:r>
      <w:r w:rsidR="003B284E">
        <w:rPr>
          <w:rFonts w:ascii="Arial" w:hAnsi="Arial" w:cs="Arial"/>
          <w:sz w:val="40"/>
          <w:szCs w:val="40"/>
          <w:lang w:val="sr-Cyrl-CS"/>
        </w:rPr>
        <w:t>ППБОЈП 1</w:t>
      </w:r>
      <w:r w:rsidR="003B284E">
        <w:rPr>
          <w:rFonts w:ascii="Arial" w:hAnsi="Arial" w:cs="Arial"/>
          <w:sz w:val="40"/>
          <w:szCs w:val="40"/>
          <w:lang w:val="sr-Latn-CS"/>
        </w:rPr>
        <w:t>1</w:t>
      </w:r>
      <w:r>
        <w:rPr>
          <w:rFonts w:ascii="Arial" w:hAnsi="Arial" w:cs="Arial"/>
          <w:sz w:val="40"/>
          <w:szCs w:val="40"/>
          <w:lang w:val="sr-Cyrl-CS"/>
        </w:rPr>
        <w:t>/2013</w:t>
      </w: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ru-RU"/>
        </w:rPr>
      </w:pPr>
    </w:p>
    <w:p w:rsidR="0097559D" w:rsidRPr="00B617CA" w:rsidRDefault="0097559D" w:rsidP="0097559D">
      <w:pPr>
        <w:rPr>
          <w:rFonts w:ascii="Arial" w:hAnsi="Arial" w:cs="Arial"/>
          <w:sz w:val="40"/>
          <w:szCs w:val="40"/>
          <w:lang w:val="sr-Cyrl-CS"/>
        </w:rPr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Latn-CS"/>
        </w:rPr>
      </w:pPr>
      <w:r>
        <w:rPr>
          <w:rFonts w:ascii="Arial" w:hAnsi="Arial" w:cs="Arial"/>
          <w:sz w:val="40"/>
          <w:szCs w:val="40"/>
          <w:lang w:val="sr-Cyrl-CS"/>
        </w:rPr>
        <w:t>Инђија</w:t>
      </w:r>
    </w:p>
    <w:p w:rsidR="00BB5599" w:rsidRPr="00BB5599" w:rsidRDefault="00BB5599" w:rsidP="0097559D">
      <w:pPr>
        <w:jc w:val="center"/>
        <w:rPr>
          <w:rFonts w:ascii="Arial" w:hAnsi="Arial" w:cs="Arial"/>
          <w:sz w:val="40"/>
          <w:szCs w:val="40"/>
          <w:lang w:val="sr-Latn-CS"/>
        </w:rPr>
      </w:pP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noProof/>
          <w:sz w:val="40"/>
          <w:szCs w:val="40"/>
          <w:lang w:val="sr-Latn-CS" w:eastAsia="sr-Latn-C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-280670</wp:posOffset>
            </wp:positionV>
            <wp:extent cx="1409700" cy="1447800"/>
            <wp:effectExtent l="19050" t="0" r="0" b="0"/>
            <wp:wrapSquare wrapText="right"/>
            <wp:docPr id="2" name="Picture 3" descr="V FIN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 FINAL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59D" w:rsidRDefault="0097559D" w:rsidP="0097559D">
      <w:pPr>
        <w:jc w:val="center"/>
        <w:rPr>
          <w:rFonts w:ascii="Arial" w:hAnsi="Arial" w:cs="Arial"/>
          <w:sz w:val="40"/>
          <w:szCs w:val="4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53"/>
        <w:gridCol w:w="6630"/>
      </w:tblGrid>
      <w:tr w:rsidR="0097559D" w:rsidRPr="00631F6E" w:rsidTr="00997A3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59D" w:rsidRPr="00631F6E" w:rsidRDefault="0097559D" w:rsidP="00997A3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7559D" w:rsidRPr="00631F6E" w:rsidRDefault="0097559D" w:rsidP="00997A3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1F6E">
              <w:rPr>
                <w:rFonts w:ascii="Arial" w:hAnsi="Arial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59D" w:rsidRPr="00631F6E" w:rsidRDefault="0097559D" w:rsidP="009755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1F6E">
              <w:rPr>
                <w:rFonts w:ascii="Arial" w:hAnsi="Arial" w:cs="Arial"/>
                <w:sz w:val="20"/>
                <w:szCs w:val="20"/>
                <w:lang w:val="sr-Latn-CS"/>
              </w:rPr>
              <w:t>Дом здравља „</w:t>
            </w:r>
            <w:r w:rsidRPr="00631F6E">
              <w:rPr>
                <w:rFonts w:ascii="Arial" w:hAnsi="Arial" w:cs="Arial"/>
                <w:sz w:val="20"/>
                <w:szCs w:val="20"/>
                <w:lang w:val="sr-Cyrl-CS"/>
              </w:rPr>
              <w:t>Др Милорад Мика Павлвовић“ Инђија</w:t>
            </w:r>
          </w:p>
        </w:tc>
      </w:tr>
      <w:tr w:rsidR="0097559D" w:rsidRPr="00631F6E" w:rsidTr="00997A3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59D" w:rsidRPr="00631F6E" w:rsidRDefault="0097559D" w:rsidP="00997A3A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59D" w:rsidRPr="00631F6E" w:rsidRDefault="0097559D" w:rsidP="00997A3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1F6E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59D" w:rsidRPr="00631F6E" w:rsidRDefault="0097559D" w:rsidP="00997A3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1F6E">
              <w:rPr>
                <w:rFonts w:ascii="Arial" w:hAnsi="Arial" w:cs="Arial"/>
                <w:sz w:val="20"/>
                <w:szCs w:val="20"/>
                <w:lang w:val="sr-Cyrl-CS"/>
              </w:rPr>
              <w:t>Српскоцрквена број 5</w:t>
            </w:r>
          </w:p>
        </w:tc>
      </w:tr>
      <w:tr w:rsidR="0097559D" w:rsidRPr="00631F6E" w:rsidTr="00997A3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59D" w:rsidRPr="00631F6E" w:rsidRDefault="0097559D" w:rsidP="00997A3A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59D" w:rsidRPr="00631F6E" w:rsidRDefault="0097559D" w:rsidP="00997A3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1F6E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59D" w:rsidRPr="00631F6E" w:rsidRDefault="0097559D" w:rsidP="00997A3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1F6E">
              <w:rPr>
                <w:rFonts w:ascii="Arial" w:hAnsi="Arial" w:cs="Arial"/>
                <w:sz w:val="20"/>
                <w:szCs w:val="20"/>
                <w:lang w:val="sr-Cyrl-CS"/>
              </w:rPr>
              <w:t>Инђија</w:t>
            </w:r>
          </w:p>
        </w:tc>
      </w:tr>
      <w:tr w:rsidR="0097559D" w:rsidRPr="00631F6E" w:rsidTr="00997A3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59D" w:rsidRPr="00631F6E" w:rsidRDefault="0097559D" w:rsidP="00997A3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97559D" w:rsidRPr="00631F6E" w:rsidRDefault="0097559D" w:rsidP="00997A3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1F6E">
              <w:rPr>
                <w:rFonts w:ascii="Arial" w:hAnsi="Arial" w:cs="Arial"/>
                <w:sz w:val="20"/>
                <w:szCs w:val="20"/>
                <w:lang w:val="sr-Cyrl-CS"/>
              </w:rPr>
              <w:t>Број одлуке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59D" w:rsidRPr="00631F6E" w:rsidRDefault="003B284E" w:rsidP="003B284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01.5-1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BD4990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7</w:t>
            </w:r>
            <w:r w:rsidR="0097559D" w:rsidRPr="00631F6E">
              <w:rPr>
                <w:rFonts w:ascii="Arial" w:hAnsi="Arial" w:cs="Arial"/>
                <w:sz w:val="20"/>
                <w:szCs w:val="20"/>
                <w:lang w:val="sr-Cyrl-CS"/>
              </w:rPr>
              <w:t>/2013</w:t>
            </w:r>
          </w:p>
        </w:tc>
      </w:tr>
      <w:tr w:rsidR="0097559D" w:rsidRPr="00631F6E" w:rsidTr="00997A3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59D" w:rsidRPr="00631F6E" w:rsidRDefault="0097559D" w:rsidP="00997A3A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59D" w:rsidRPr="00631F6E" w:rsidRDefault="0097559D" w:rsidP="00997A3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31F6E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59D" w:rsidRPr="00631F6E" w:rsidRDefault="003B284E" w:rsidP="003B284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26</w:t>
            </w:r>
            <w:r w:rsidR="0097559D" w:rsidRPr="00631F6E">
              <w:rPr>
                <w:rFonts w:ascii="Arial" w:hAnsi="Arial" w:cs="Arial"/>
                <w:sz w:val="20"/>
                <w:szCs w:val="20"/>
                <w:lang w:val="sr-Latn-CS"/>
              </w:rPr>
              <w:t>.0</w:t>
            </w:r>
            <w:r w:rsidR="0097559D" w:rsidRPr="00631F6E"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  <w:r w:rsidR="0097559D" w:rsidRPr="00631F6E">
              <w:rPr>
                <w:rFonts w:ascii="Arial" w:hAnsi="Arial" w:cs="Arial"/>
                <w:sz w:val="20"/>
                <w:szCs w:val="20"/>
                <w:lang w:val="sr-Latn-CS"/>
              </w:rPr>
              <w:t>.2013. године</w:t>
            </w:r>
          </w:p>
        </w:tc>
      </w:tr>
    </w:tbl>
    <w:p w:rsidR="0097559D" w:rsidRPr="00631F6E" w:rsidRDefault="0097559D" w:rsidP="0097559D">
      <w:pPr>
        <w:rPr>
          <w:rFonts w:ascii="Arial" w:hAnsi="Arial" w:cs="Arial"/>
          <w:sz w:val="20"/>
          <w:szCs w:val="20"/>
          <w:lang w:val="sr-Cyrl-CS"/>
        </w:rPr>
      </w:pPr>
    </w:p>
    <w:p w:rsidR="0097559D" w:rsidRPr="00961229" w:rsidRDefault="0097559D" w:rsidP="0097559D">
      <w:pPr>
        <w:rPr>
          <w:rFonts w:ascii="Arial" w:hAnsi="Arial" w:cs="Arial"/>
          <w:sz w:val="20"/>
          <w:szCs w:val="20"/>
          <w:lang w:val="sr-Cyrl-CS"/>
        </w:rPr>
      </w:pPr>
    </w:p>
    <w:p w:rsidR="0097559D" w:rsidRPr="00961229" w:rsidRDefault="0097559D" w:rsidP="0097559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61229">
        <w:rPr>
          <w:rFonts w:ascii="Arial" w:hAnsi="Arial" w:cs="Arial"/>
          <w:sz w:val="20"/>
          <w:szCs w:val="20"/>
          <w:lang w:val="sr-Cyrl-CS"/>
        </w:rPr>
        <w:t xml:space="preserve">На основу члана 54. став 13. тачка 1.  и  </w:t>
      </w:r>
      <w:r w:rsidRPr="00961229">
        <w:rPr>
          <w:rFonts w:ascii="Arial" w:hAnsi="Arial" w:cs="Arial"/>
          <w:sz w:val="20"/>
          <w:szCs w:val="20"/>
          <w:lang w:val="sr-Latn-CS"/>
        </w:rPr>
        <w:t>63</w:t>
      </w:r>
      <w:r w:rsidRPr="00961229">
        <w:rPr>
          <w:rFonts w:ascii="Arial" w:hAnsi="Arial" w:cs="Arial"/>
          <w:sz w:val="20"/>
          <w:szCs w:val="20"/>
          <w:lang w:val="sr-Cyrl-CS"/>
        </w:rPr>
        <w:t>.</w:t>
      </w:r>
      <w:r w:rsidRPr="00961229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  <w:r w:rsidRPr="00961229">
        <w:rPr>
          <w:rFonts w:ascii="Arial" w:hAnsi="Arial" w:cs="Arial"/>
          <w:sz w:val="20"/>
          <w:szCs w:val="20"/>
          <w:lang w:val="sr-Cyrl-CS"/>
        </w:rPr>
        <w:t>Закона о јавним набавкама (''Сл</w:t>
      </w:r>
      <w:r w:rsidRPr="00961229">
        <w:rPr>
          <w:rFonts w:ascii="Arial" w:hAnsi="Arial" w:cs="Arial"/>
          <w:sz w:val="20"/>
          <w:szCs w:val="20"/>
          <w:lang w:val="ru-RU"/>
        </w:rPr>
        <w:t>.</w:t>
      </w:r>
      <w:r w:rsidRPr="00961229">
        <w:rPr>
          <w:rFonts w:ascii="Arial" w:hAnsi="Arial" w:cs="Arial"/>
          <w:sz w:val="20"/>
          <w:szCs w:val="20"/>
          <w:lang w:val="sr-Cyrl-CS"/>
        </w:rPr>
        <w:t xml:space="preserve"> гласник РС'' бр. 124/2012), </w:t>
      </w:r>
      <w:r w:rsidRPr="00961229">
        <w:rPr>
          <w:rFonts w:ascii="Arial" w:hAnsi="Arial" w:cs="Arial"/>
          <w:sz w:val="20"/>
          <w:szCs w:val="20"/>
          <w:lang w:val="sr-Latn-CS"/>
        </w:rPr>
        <w:t xml:space="preserve">Комисија за јавне набавке, формирана за спровођење поступка јавне набавке </w:t>
      </w:r>
      <w:r w:rsidRPr="00961229">
        <w:rPr>
          <w:rFonts w:ascii="Arial" w:hAnsi="Arial" w:cs="Arial"/>
          <w:sz w:val="20"/>
          <w:szCs w:val="20"/>
          <w:lang w:val="sr-Cyrl-CS"/>
        </w:rPr>
        <w:t xml:space="preserve"> лекова А и А1/ РФЗО и медицинских помагала/ РФЗО доноси следећу:</w:t>
      </w:r>
    </w:p>
    <w:p w:rsidR="0097559D" w:rsidRPr="00961229" w:rsidRDefault="0097559D" w:rsidP="0097559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7559D" w:rsidRPr="00961229" w:rsidRDefault="0097559D" w:rsidP="0097559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7559D" w:rsidRPr="00961229" w:rsidRDefault="0097559D" w:rsidP="0097559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961229">
        <w:rPr>
          <w:rFonts w:ascii="Arial" w:hAnsi="Arial" w:cs="Arial"/>
          <w:b/>
          <w:sz w:val="20"/>
          <w:szCs w:val="20"/>
          <w:lang w:val="sr-Cyrl-CS"/>
        </w:rPr>
        <w:t>О Д Л У К</w:t>
      </w:r>
      <w:r w:rsidRPr="00961229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961229">
        <w:rPr>
          <w:rFonts w:ascii="Arial" w:hAnsi="Arial" w:cs="Arial"/>
          <w:b/>
          <w:sz w:val="20"/>
          <w:szCs w:val="20"/>
          <w:lang w:val="sr-Cyrl-CS"/>
        </w:rPr>
        <w:t xml:space="preserve">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56"/>
      </w:tblGrid>
      <w:tr w:rsidR="0097559D" w:rsidRPr="00961229" w:rsidTr="00997A3A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559D" w:rsidRPr="00961229" w:rsidRDefault="00F82BDD" w:rsidP="00F82BD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6122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 </w:t>
            </w:r>
            <w:r w:rsidR="0097559D" w:rsidRPr="0096122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ДОПУНАМА КОНКУРСНЕ ДОКУМЕНТАЦИЈЕ</w:t>
            </w:r>
          </w:p>
        </w:tc>
      </w:tr>
    </w:tbl>
    <w:p w:rsidR="0097559D" w:rsidRPr="00961229" w:rsidRDefault="0097559D" w:rsidP="0097559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31F6E" w:rsidRPr="00961229" w:rsidRDefault="0097559D" w:rsidP="0097559D">
      <w:pPr>
        <w:ind w:right="-687"/>
        <w:rPr>
          <w:rFonts w:ascii="Arial" w:hAnsi="Arial" w:cs="Arial"/>
          <w:sz w:val="20"/>
          <w:szCs w:val="20"/>
          <w:lang w:val="sr-Cyrl-CS"/>
        </w:rPr>
      </w:pPr>
      <w:r w:rsidRPr="00961229">
        <w:rPr>
          <w:rFonts w:ascii="Arial" w:hAnsi="Arial" w:cs="Arial"/>
          <w:sz w:val="20"/>
          <w:szCs w:val="20"/>
          <w:lang w:val="ru-RU"/>
        </w:rPr>
        <w:t>Мења се Конкурсна документација бр. 01.5-1</w:t>
      </w:r>
      <w:r w:rsidR="003B284E" w:rsidRPr="00961229">
        <w:rPr>
          <w:rFonts w:ascii="Arial" w:hAnsi="Arial" w:cs="Arial"/>
          <w:sz w:val="20"/>
          <w:szCs w:val="20"/>
          <w:lang w:val="sr-Latn-CS"/>
        </w:rPr>
        <w:t>1</w:t>
      </w:r>
      <w:r w:rsidRPr="00961229">
        <w:rPr>
          <w:rFonts w:ascii="Arial" w:hAnsi="Arial" w:cs="Arial"/>
          <w:sz w:val="20"/>
          <w:szCs w:val="20"/>
          <w:lang w:val="ru-RU"/>
        </w:rPr>
        <w:t>-5/2013</w:t>
      </w:r>
      <w:r w:rsidRPr="00961229">
        <w:rPr>
          <w:rFonts w:ascii="Arial" w:hAnsi="Arial" w:cs="Arial"/>
          <w:sz w:val="20"/>
          <w:szCs w:val="20"/>
          <w:lang w:val="sr-Cyrl-CS"/>
        </w:rPr>
        <w:t xml:space="preserve"> за јавну набавку лекова А и А1/ РФЗО и медицинских помагала/ РФЗО  тако што се у </w:t>
      </w:r>
      <w:r w:rsidR="00655A05" w:rsidRPr="00961229">
        <w:rPr>
          <w:rFonts w:ascii="Arial" w:hAnsi="Arial" w:cs="Arial"/>
          <w:sz w:val="20"/>
          <w:szCs w:val="20"/>
          <w:lang w:val="sr-Cyrl-CS"/>
        </w:rPr>
        <w:t>:</w:t>
      </w:r>
    </w:p>
    <w:p w:rsidR="008E4C49" w:rsidRPr="00961229" w:rsidRDefault="008E4C49" w:rsidP="0097559D">
      <w:pPr>
        <w:ind w:right="-687"/>
        <w:rPr>
          <w:rFonts w:ascii="Arial" w:hAnsi="Arial" w:cs="Arial"/>
          <w:sz w:val="20"/>
          <w:szCs w:val="20"/>
          <w:lang w:val="sr-Cyrl-CS"/>
        </w:rPr>
      </w:pPr>
    </w:p>
    <w:p w:rsidR="008E4C49" w:rsidRPr="00961229" w:rsidRDefault="008E4C49" w:rsidP="00631F6E">
      <w:pPr>
        <w:ind w:right="-687"/>
        <w:rPr>
          <w:rFonts w:ascii="Arial" w:hAnsi="Arial" w:cs="Arial"/>
          <w:sz w:val="20"/>
          <w:szCs w:val="20"/>
          <w:lang w:val="sr-Cyrl-CS"/>
        </w:rPr>
      </w:pPr>
      <w:r w:rsidRPr="00961229">
        <w:rPr>
          <w:rFonts w:ascii="Arial" w:hAnsi="Arial" w:cs="Arial"/>
          <w:sz w:val="20"/>
          <w:szCs w:val="20"/>
          <w:lang w:val="sr-Cyrl-CS"/>
        </w:rPr>
        <w:t>-</w:t>
      </w:r>
      <w:r w:rsidRPr="00961229">
        <w:rPr>
          <w:rFonts w:ascii="Arial" w:hAnsi="Arial" w:cs="Arial"/>
          <w:b/>
          <w:sz w:val="20"/>
          <w:szCs w:val="20"/>
          <w:lang w:val="sr-Cyrl-CS"/>
        </w:rPr>
        <w:t xml:space="preserve">садржају на страни 2 </w:t>
      </w:r>
      <w:r w:rsidRPr="00961229">
        <w:rPr>
          <w:rFonts w:ascii="Arial" w:hAnsi="Arial" w:cs="Arial"/>
          <w:sz w:val="20"/>
          <w:szCs w:val="20"/>
          <w:lang w:val="sr-Cyrl-CS"/>
        </w:rPr>
        <w:t xml:space="preserve">под редним бројем 13 после речи гаранција додаје „или бланко соло меница“ </w:t>
      </w:r>
    </w:p>
    <w:p w:rsidR="008E4C49" w:rsidRPr="00961229" w:rsidRDefault="008E4C49" w:rsidP="00631F6E">
      <w:pPr>
        <w:ind w:right="-687"/>
        <w:rPr>
          <w:rFonts w:ascii="Arial" w:hAnsi="Arial" w:cs="Arial"/>
          <w:sz w:val="20"/>
          <w:szCs w:val="20"/>
          <w:lang w:val="sr-Cyrl-CS"/>
        </w:rPr>
      </w:pPr>
    </w:p>
    <w:p w:rsidR="003B284E" w:rsidRPr="00961229" w:rsidRDefault="00655A05" w:rsidP="00631F6E">
      <w:pPr>
        <w:ind w:right="-687"/>
        <w:rPr>
          <w:rFonts w:ascii="Arial" w:hAnsi="Arial" w:cs="Arial"/>
          <w:sz w:val="20"/>
          <w:szCs w:val="20"/>
          <w:lang w:val="sr-Cyrl-CS"/>
        </w:rPr>
      </w:pPr>
      <w:r w:rsidRPr="00961229">
        <w:rPr>
          <w:rFonts w:ascii="Arial" w:hAnsi="Arial" w:cs="Arial"/>
          <w:b/>
          <w:sz w:val="20"/>
          <w:szCs w:val="20"/>
          <w:lang w:val="sr-Cyrl-CS"/>
        </w:rPr>
        <w:t>-поглављу 4 Образац</w:t>
      </w:r>
      <w:r w:rsidR="00631F6E" w:rsidRPr="00961229">
        <w:rPr>
          <w:rFonts w:ascii="Arial" w:hAnsi="Arial" w:cs="Arial"/>
          <w:sz w:val="20"/>
          <w:szCs w:val="20"/>
          <w:lang w:val="sr-Cyrl-CS"/>
        </w:rPr>
        <w:t xml:space="preserve"> 4</w:t>
      </w:r>
      <w:r w:rsidRPr="00961229">
        <w:rPr>
          <w:rFonts w:ascii="Arial" w:hAnsi="Arial" w:cs="Arial"/>
          <w:sz w:val="20"/>
          <w:szCs w:val="20"/>
          <w:lang w:val="sr-Cyrl-CS"/>
        </w:rPr>
        <w:t>.</w:t>
      </w:r>
      <w:r w:rsidR="00631F6E" w:rsidRPr="0096122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61229">
        <w:rPr>
          <w:rFonts w:ascii="Arial" w:hAnsi="Arial" w:cs="Arial"/>
          <w:sz w:val="20"/>
          <w:szCs w:val="20"/>
          <w:lang w:val="sr-Cyrl-CS"/>
        </w:rPr>
        <w:t>У</w:t>
      </w:r>
      <w:r w:rsidR="00BD4990" w:rsidRPr="00961229">
        <w:rPr>
          <w:rFonts w:ascii="Arial" w:hAnsi="Arial" w:cs="Arial"/>
          <w:sz w:val="20"/>
          <w:szCs w:val="20"/>
          <w:lang w:val="sr-Cyrl-CS"/>
        </w:rPr>
        <w:t>СЛОВИ ЗА УЧЕШЋЕ У ПОСТУПКУ ЈН ИЗ ЧЛАНА</w:t>
      </w:r>
      <w:r w:rsidRPr="00961229">
        <w:rPr>
          <w:rFonts w:ascii="Arial" w:hAnsi="Arial" w:cs="Arial"/>
          <w:sz w:val="20"/>
          <w:szCs w:val="20"/>
          <w:lang w:val="sr-Cyrl-CS"/>
        </w:rPr>
        <w:t xml:space="preserve"> 75 и 76 .ЗЈН, </w:t>
      </w:r>
      <w:r w:rsidR="003B284E" w:rsidRPr="00961229">
        <w:rPr>
          <w:rFonts w:ascii="Arial" w:hAnsi="Arial" w:cs="Arial"/>
          <w:sz w:val="20"/>
          <w:szCs w:val="20"/>
          <w:lang w:val="sr-Cyrl-CS"/>
        </w:rPr>
        <w:t xml:space="preserve"> ДОДАТНИ УСЛОВИ  тачка 5.) </w:t>
      </w:r>
      <w:r w:rsidR="00631F6E" w:rsidRPr="00961229">
        <w:rPr>
          <w:rFonts w:ascii="Arial" w:hAnsi="Arial" w:cs="Arial"/>
          <w:sz w:val="20"/>
          <w:szCs w:val="20"/>
          <w:lang w:val="sr-Cyrl-CS"/>
        </w:rPr>
        <w:t xml:space="preserve"> на страни </w:t>
      </w:r>
      <w:r w:rsidR="003B284E" w:rsidRPr="00961229">
        <w:rPr>
          <w:rFonts w:ascii="Arial" w:hAnsi="Arial" w:cs="Arial"/>
          <w:sz w:val="20"/>
          <w:szCs w:val="20"/>
          <w:lang w:val="sr-Cyrl-CS"/>
        </w:rPr>
        <w:t>8  мења и иза речи</w:t>
      </w:r>
      <w:r w:rsidR="00F82BDD" w:rsidRPr="00961229">
        <w:rPr>
          <w:rFonts w:ascii="Arial" w:hAnsi="Arial" w:cs="Arial"/>
          <w:sz w:val="20"/>
          <w:szCs w:val="20"/>
          <w:lang w:val="sr-Cyrl-CS"/>
        </w:rPr>
        <w:t xml:space="preserve"> НАБАВЦИ СЕ ДОДАЈЕ </w:t>
      </w:r>
    </w:p>
    <w:p w:rsidR="00F82BDD" w:rsidRPr="00961229" w:rsidRDefault="00F82BDD" w:rsidP="00F82BDD">
      <w:pPr>
        <w:rPr>
          <w:rFonts w:ascii="Arial" w:hAnsi="Arial" w:cs="Arial"/>
          <w:sz w:val="20"/>
          <w:szCs w:val="20"/>
          <w:lang w:val="sr-Cyrl-CS"/>
        </w:rPr>
      </w:pPr>
    </w:p>
    <w:p w:rsidR="00F82BDD" w:rsidRPr="00961229" w:rsidRDefault="00F82BDD" w:rsidP="00F82BD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61229">
        <w:rPr>
          <w:rFonts w:ascii="Arial" w:hAnsi="Arial" w:cs="Arial"/>
          <w:sz w:val="20"/>
          <w:szCs w:val="20"/>
          <w:lang w:val="sr-Cyrl-CS"/>
        </w:rPr>
        <w:t xml:space="preserve">Понуђачи, уместо банкарске гаранције </w:t>
      </w:r>
      <w:r w:rsidRPr="00961229">
        <w:rPr>
          <w:rFonts w:ascii="Arial" w:hAnsi="Arial" w:cs="Arial"/>
          <w:b/>
          <w:sz w:val="20"/>
          <w:szCs w:val="20"/>
          <w:lang w:val="sr-Cyrl-CS"/>
        </w:rPr>
        <w:t>могу да доставе</w:t>
      </w:r>
      <w:r w:rsidRPr="00961229">
        <w:rPr>
          <w:rFonts w:ascii="Arial" w:hAnsi="Arial" w:cs="Arial"/>
          <w:sz w:val="20"/>
          <w:szCs w:val="20"/>
          <w:lang w:val="sr-Cyrl-CS"/>
        </w:rPr>
        <w:t xml:space="preserve"> сопствену бланко меницу</w:t>
      </w:r>
      <w:r w:rsidR="00961229">
        <w:rPr>
          <w:rFonts w:ascii="Arial" w:hAnsi="Arial" w:cs="Arial"/>
          <w:sz w:val="20"/>
          <w:szCs w:val="20"/>
          <w:lang w:val="sr-Cyrl-CS"/>
        </w:rPr>
        <w:t>,</w:t>
      </w:r>
      <w:r w:rsidRPr="00961229">
        <w:rPr>
          <w:rFonts w:ascii="Arial" w:hAnsi="Arial" w:cs="Arial"/>
          <w:sz w:val="20"/>
          <w:szCs w:val="20"/>
          <w:lang w:val="sr-Cyrl-CS"/>
        </w:rPr>
        <w:t>потписане од стране овлашћеног лица понуђача и меничног овлашћења која садржи следеће клаузуле: неопозива, безусловна, платива на први позив, без права на приговор,  као гаранцију за добро извршење посла на износ од 10% вредности понуде, односно Уговора.</w:t>
      </w:r>
      <w:r w:rsidR="008E4C49" w:rsidRPr="00961229">
        <w:rPr>
          <w:rFonts w:ascii="Arial" w:hAnsi="Arial" w:cs="Arial"/>
          <w:sz w:val="20"/>
          <w:szCs w:val="20"/>
          <w:lang w:val="sr-Cyrl-CS"/>
        </w:rPr>
        <w:t>Рок важности бланко соло менице је минимум 30 дана дужи од дана истека рока за који се уговор закључује</w:t>
      </w:r>
      <w:r w:rsidR="008E4C49" w:rsidRPr="00B5133F">
        <w:rPr>
          <w:rFonts w:ascii="Arial" w:hAnsi="Arial" w:cs="Arial"/>
          <w:sz w:val="20"/>
          <w:szCs w:val="20"/>
          <w:lang w:val="sr-Cyrl-CS"/>
        </w:rPr>
        <w:t>.</w:t>
      </w:r>
    </w:p>
    <w:p w:rsidR="00443798" w:rsidRPr="00961229" w:rsidRDefault="00443798" w:rsidP="0044379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82BDD" w:rsidRPr="00961229" w:rsidRDefault="00F82BDD" w:rsidP="00F82BDD">
      <w:pPr>
        <w:ind w:right="-687"/>
        <w:rPr>
          <w:rFonts w:ascii="Arial" w:hAnsi="Arial" w:cs="Arial"/>
          <w:sz w:val="20"/>
          <w:szCs w:val="20"/>
          <w:lang w:val="sr-Cyrl-CS"/>
        </w:rPr>
      </w:pPr>
      <w:r w:rsidRPr="00961229">
        <w:rPr>
          <w:rFonts w:ascii="Arial" w:hAnsi="Arial" w:cs="Arial"/>
          <w:b/>
          <w:sz w:val="20"/>
          <w:szCs w:val="20"/>
          <w:lang w:val="sr-Cyrl-CS"/>
        </w:rPr>
        <w:t>-поглављу 6 Образац</w:t>
      </w:r>
      <w:r w:rsidRPr="00961229">
        <w:rPr>
          <w:rFonts w:ascii="Arial" w:hAnsi="Arial" w:cs="Arial"/>
          <w:sz w:val="20"/>
          <w:szCs w:val="20"/>
          <w:lang w:val="sr-Cyrl-CS"/>
        </w:rPr>
        <w:t xml:space="preserve"> 6.16.СРЕДСТВА ФИНАНСИЈСКОГ ОБЕЗБЕЂЕЊА  тачка 2.)  на страни 13  мења и иза речи УГОВОР  СЕ ДОДАЈЕ </w:t>
      </w:r>
    </w:p>
    <w:p w:rsidR="00961229" w:rsidRPr="00961229" w:rsidRDefault="00961229" w:rsidP="0096122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61229">
        <w:rPr>
          <w:rFonts w:ascii="Arial" w:hAnsi="Arial" w:cs="Arial"/>
          <w:sz w:val="20"/>
          <w:szCs w:val="20"/>
          <w:lang w:val="sr-Cyrl-CS"/>
        </w:rPr>
        <w:t xml:space="preserve">Понуђачи, уместо банкарске гаранције </w:t>
      </w:r>
      <w:r w:rsidRPr="00961229">
        <w:rPr>
          <w:rFonts w:ascii="Arial" w:hAnsi="Arial" w:cs="Arial"/>
          <w:b/>
          <w:sz w:val="20"/>
          <w:szCs w:val="20"/>
          <w:lang w:val="sr-Cyrl-CS"/>
        </w:rPr>
        <w:t>могу да доставе</w:t>
      </w:r>
      <w:r w:rsidRPr="00961229">
        <w:rPr>
          <w:rFonts w:ascii="Arial" w:hAnsi="Arial" w:cs="Arial"/>
          <w:sz w:val="20"/>
          <w:szCs w:val="20"/>
          <w:lang w:val="sr-Cyrl-CS"/>
        </w:rPr>
        <w:t xml:space="preserve"> сопствену бланко меницу </w:t>
      </w:r>
      <w:r w:rsidRPr="00961229">
        <w:rPr>
          <w:rFonts w:ascii="Arial" w:hAnsi="Arial" w:cs="Arial"/>
          <w:sz w:val="20"/>
          <w:szCs w:val="20"/>
        </w:rPr>
        <w:t>која je</w:t>
      </w:r>
      <w:r w:rsidRPr="00961229">
        <w:rPr>
          <w:rFonts w:ascii="Arial" w:hAnsi="Arial" w:cs="Arial"/>
          <w:sz w:val="20"/>
          <w:szCs w:val="20"/>
          <w:lang w:val="sr-Cyrl-CS"/>
        </w:rPr>
        <w:t>, потписане од стране овлашћеног лица понуђача и меничног овлашћења која садржи следеће клаузуле: неопозива, безусловна, платива на први позив, без права на приговор,  као гаранцију за добро извршење посла на износ од 10% вредности понуде, односно Уговора.Рок важности бланко соло менице је минимум 30 дана дужи од дана истека рока за који се уговор закључује.</w:t>
      </w:r>
    </w:p>
    <w:p w:rsidR="00961229" w:rsidRPr="00961229" w:rsidRDefault="00961229" w:rsidP="00961229">
      <w:pPr>
        <w:jc w:val="both"/>
        <w:rPr>
          <w:rFonts w:ascii="Arial" w:hAnsi="Arial" w:cs="Arial"/>
          <w:kern w:val="32"/>
          <w:sz w:val="20"/>
          <w:szCs w:val="20"/>
          <w:lang w:val="sr-Cyrl-CS"/>
        </w:rPr>
      </w:pPr>
      <w:r w:rsidRPr="00961229">
        <w:rPr>
          <w:rFonts w:ascii="Arial" w:hAnsi="Arial" w:cs="Arial"/>
          <w:kern w:val="32"/>
          <w:sz w:val="20"/>
          <w:szCs w:val="20"/>
        </w:rPr>
        <w:t xml:space="preserve">           Наручилац ће имати право да наплати део или пуни износ из претходног става у случају да</w:t>
      </w:r>
      <w:r w:rsidRPr="00961229">
        <w:rPr>
          <w:rFonts w:ascii="Arial" w:hAnsi="Arial" w:cs="Arial"/>
          <w:sz w:val="20"/>
          <w:szCs w:val="20"/>
        </w:rPr>
        <w:t>Понуђач</w:t>
      </w:r>
      <w:r w:rsidRPr="00961229">
        <w:rPr>
          <w:rFonts w:ascii="Arial" w:hAnsi="Arial" w:cs="Arial"/>
          <w:kern w:val="32"/>
          <w:sz w:val="20"/>
          <w:szCs w:val="20"/>
        </w:rPr>
        <w:t xml:space="preserve"> не испуни неку од својих обавеза на начин како је предвиђено моделом Уговора</w:t>
      </w:r>
    </w:p>
    <w:p w:rsidR="00961229" w:rsidRPr="00961229" w:rsidRDefault="00961229" w:rsidP="00961229">
      <w:pPr>
        <w:pStyle w:val="BodyTextIndent"/>
        <w:spacing w:after="0"/>
        <w:ind w:left="0" w:right="-471"/>
        <w:rPr>
          <w:rFonts w:ascii="Arial" w:hAnsi="Arial" w:cs="Arial"/>
          <w:sz w:val="20"/>
          <w:szCs w:val="20"/>
          <w:lang w:val="sr-Cyrl-BA"/>
        </w:rPr>
      </w:pPr>
    </w:p>
    <w:p w:rsidR="00961229" w:rsidRPr="00961229" w:rsidRDefault="00961229" w:rsidP="00961229">
      <w:pPr>
        <w:pStyle w:val="BodyTextIndent"/>
        <w:spacing w:after="0"/>
        <w:ind w:left="0" w:right="-471"/>
        <w:rPr>
          <w:rFonts w:ascii="Arial" w:hAnsi="Arial" w:cs="Arial"/>
          <w:sz w:val="20"/>
          <w:szCs w:val="20"/>
          <w:lang w:val="sr-Cyrl-BA"/>
        </w:rPr>
      </w:pPr>
      <w:r w:rsidRPr="00961229">
        <w:rPr>
          <w:rFonts w:ascii="Arial" w:hAnsi="Arial" w:cs="Arial"/>
          <w:sz w:val="20"/>
          <w:szCs w:val="20"/>
          <w:lang w:val="sr-Cyrl-BA"/>
        </w:rPr>
        <w:t>У складу са чланом 47а. став 6. Закона о платном промету, Народна банка Србије донела је Одлуку о ближим условима, садржини и начину вођења регистра меница и овлашћења која се примењује од 01.02.2012.године</w:t>
      </w:r>
    </w:p>
    <w:p w:rsidR="00F82BDD" w:rsidRPr="00961229" w:rsidRDefault="00F82BDD" w:rsidP="00F82BDD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82BDD" w:rsidRPr="00961229" w:rsidRDefault="00F82BDD" w:rsidP="00F82BDD">
      <w:pPr>
        <w:rPr>
          <w:rFonts w:ascii="Arial" w:hAnsi="Arial" w:cs="Arial"/>
          <w:sz w:val="20"/>
          <w:szCs w:val="20"/>
          <w:lang w:val="sr-Cyrl-CS"/>
        </w:rPr>
      </w:pPr>
      <w:r w:rsidRPr="00961229">
        <w:rPr>
          <w:rFonts w:ascii="Arial" w:hAnsi="Arial" w:cs="Arial"/>
          <w:b/>
          <w:sz w:val="20"/>
          <w:szCs w:val="20"/>
          <w:lang w:val="sr-Cyrl-CS"/>
        </w:rPr>
        <w:t>-поглављу 8 Образац</w:t>
      </w:r>
      <w:r w:rsidRPr="00961229">
        <w:rPr>
          <w:rFonts w:ascii="Arial" w:hAnsi="Arial" w:cs="Arial"/>
          <w:sz w:val="20"/>
          <w:szCs w:val="20"/>
          <w:lang w:val="sr-Cyrl-CS"/>
        </w:rPr>
        <w:t xml:space="preserve"> 8.МОДЕЛ УГОВОРА </w:t>
      </w:r>
      <w:r w:rsidR="00961229" w:rsidRPr="00961229">
        <w:rPr>
          <w:rFonts w:ascii="Arial" w:hAnsi="Arial" w:cs="Arial"/>
          <w:sz w:val="20"/>
          <w:szCs w:val="20"/>
          <w:lang w:val="sr-Cyrl-CS"/>
        </w:rPr>
        <w:t>члан</w:t>
      </w:r>
      <w:r w:rsidRPr="00961229">
        <w:rPr>
          <w:rFonts w:ascii="Arial" w:hAnsi="Arial" w:cs="Arial"/>
          <w:sz w:val="20"/>
          <w:szCs w:val="20"/>
          <w:lang w:val="sr-Cyrl-CS"/>
        </w:rPr>
        <w:t xml:space="preserve"> 11.1)  на страни 26  мења и иза речи ГАРАНЦИЈА  СЕ ДОДАЈЕ ИЛИ бланко соло меница</w:t>
      </w:r>
    </w:p>
    <w:p w:rsidR="00F82BDD" w:rsidRPr="00961229" w:rsidRDefault="00F82BDD" w:rsidP="00F82BDD">
      <w:pPr>
        <w:rPr>
          <w:rFonts w:ascii="Arial" w:hAnsi="Arial" w:cs="Arial"/>
          <w:sz w:val="20"/>
          <w:szCs w:val="20"/>
          <w:lang w:val="sr-Cyrl-CS"/>
        </w:rPr>
      </w:pPr>
    </w:p>
    <w:p w:rsidR="00F82BDD" w:rsidRPr="00961229" w:rsidRDefault="00F82BDD" w:rsidP="00F82BDD">
      <w:pPr>
        <w:rPr>
          <w:rFonts w:ascii="Arial" w:hAnsi="Arial" w:cs="Arial"/>
          <w:sz w:val="20"/>
          <w:szCs w:val="20"/>
          <w:lang w:val="sr-Cyrl-CS"/>
        </w:rPr>
      </w:pPr>
      <w:r w:rsidRPr="00961229">
        <w:rPr>
          <w:rFonts w:ascii="Arial" w:hAnsi="Arial" w:cs="Arial"/>
          <w:b/>
          <w:sz w:val="20"/>
          <w:szCs w:val="20"/>
          <w:lang w:val="sr-Cyrl-CS"/>
        </w:rPr>
        <w:t>-поглављу 8 Образац</w:t>
      </w:r>
      <w:r w:rsidRPr="00961229">
        <w:rPr>
          <w:rFonts w:ascii="Arial" w:hAnsi="Arial" w:cs="Arial"/>
          <w:sz w:val="20"/>
          <w:szCs w:val="20"/>
          <w:lang w:val="sr-Cyrl-CS"/>
        </w:rPr>
        <w:t xml:space="preserve"> 8.МОДЕЛ УГОВОРА </w:t>
      </w:r>
      <w:r w:rsidR="00961229" w:rsidRPr="00961229">
        <w:rPr>
          <w:rFonts w:ascii="Arial" w:hAnsi="Arial" w:cs="Arial"/>
          <w:sz w:val="20"/>
          <w:szCs w:val="20"/>
          <w:lang w:val="sr-Cyrl-CS"/>
        </w:rPr>
        <w:t>члан</w:t>
      </w:r>
      <w:r w:rsidRPr="00961229">
        <w:rPr>
          <w:rFonts w:ascii="Arial" w:hAnsi="Arial" w:cs="Arial"/>
          <w:sz w:val="20"/>
          <w:szCs w:val="20"/>
          <w:lang w:val="sr-Cyrl-CS"/>
        </w:rPr>
        <w:t xml:space="preserve"> 11.</w:t>
      </w:r>
      <w:r w:rsidR="008E4C49" w:rsidRPr="00961229">
        <w:rPr>
          <w:rFonts w:ascii="Arial" w:hAnsi="Arial" w:cs="Arial"/>
          <w:sz w:val="20"/>
          <w:szCs w:val="20"/>
          <w:lang w:val="sr-Cyrl-CS"/>
        </w:rPr>
        <w:t>2</w:t>
      </w:r>
      <w:r w:rsidRPr="00961229">
        <w:rPr>
          <w:rFonts w:ascii="Arial" w:hAnsi="Arial" w:cs="Arial"/>
          <w:sz w:val="20"/>
          <w:szCs w:val="20"/>
          <w:lang w:val="sr-Cyrl-CS"/>
        </w:rPr>
        <w:t>)  на страни 26  мења и иза речи ГАРАНЦИЈА  СЕ ДОДАЈЕ ИЛИ бланко соло меница</w:t>
      </w:r>
    </w:p>
    <w:p w:rsidR="00443798" w:rsidRPr="00961229" w:rsidRDefault="00443798" w:rsidP="00F82BDD">
      <w:pPr>
        <w:rPr>
          <w:rFonts w:ascii="Arial" w:hAnsi="Arial" w:cs="Arial"/>
          <w:sz w:val="20"/>
          <w:szCs w:val="20"/>
          <w:lang w:val="sr-Cyrl-CS"/>
        </w:rPr>
      </w:pPr>
    </w:p>
    <w:p w:rsidR="00443798" w:rsidRPr="00961229" w:rsidRDefault="00443798" w:rsidP="00443798">
      <w:pPr>
        <w:rPr>
          <w:rFonts w:ascii="Arial" w:hAnsi="Arial" w:cs="Arial"/>
          <w:sz w:val="20"/>
          <w:szCs w:val="20"/>
          <w:lang w:val="sr-Cyrl-CS"/>
        </w:rPr>
      </w:pPr>
      <w:r w:rsidRPr="00961229">
        <w:rPr>
          <w:rFonts w:ascii="Arial" w:hAnsi="Arial" w:cs="Arial"/>
          <w:sz w:val="20"/>
          <w:szCs w:val="20"/>
          <w:lang w:val="sr-Cyrl-CS"/>
        </w:rPr>
        <w:lastRenderedPageBreak/>
        <w:t>-</w:t>
      </w:r>
      <w:r w:rsidRPr="00961229">
        <w:rPr>
          <w:rFonts w:ascii="Arial" w:hAnsi="Arial" w:cs="Arial"/>
          <w:b/>
          <w:sz w:val="20"/>
          <w:szCs w:val="20"/>
          <w:lang w:val="sr-Cyrl-CS"/>
        </w:rPr>
        <w:t>поглављу 8 Образац 8</w:t>
      </w:r>
      <w:r w:rsidRPr="00961229">
        <w:rPr>
          <w:rFonts w:ascii="Arial" w:hAnsi="Arial" w:cs="Arial"/>
          <w:sz w:val="20"/>
          <w:szCs w:val="20"/>
          <w:lang w:val="sr-Cyrl-CS"/>
        </w:rPr>
        <w:t xml:space="preserve">.МОДЕЛ УГОВОРА </w:t>
      </w:r>
      <w:r w:rsidR="00961229" w:rsidRPr="00961229">
        <w:rPr>
          <w:rFonts w:ascii="Arial" w:hAnsi="Arial" w:cs="Arial"/>
          <w:sz w:val="20"/>
          <w:szCs w:val="20"/>
          <w:lang w:val="sr-Cyrl-CS"/>
        </w:rPr>
        <w:t>члан</w:t>
      </w:r>
      <w:r w:rsidRPr="00961229">
        <w:rPr>
          <w:rFonts w:ascii="Arial" w:hAnsi="Arial" w:cs="Arial"/>
          <w:sz w:val="20"/>
          <w:szCs w:val="20"/>
          <w:lang w:val="sr-Cyrl-CS"/>
        </w:rPr>
        <w:t xml:space="preserve"> 12.2)  на страни 26  мења и иза речи ГАРАНЦИЈА  СЕ ДОДАЈЕ ИЛИ бланко соло меница</w:t>
      </w:r>
    </w:p>
    <w:p w:rsidR="00443798" w:rsidRPr="00961229" w:rsidRDefault="00443798" w:rsidP="00443798">
      <w:pPr>
        <w:rPr>
          <w:rFonts w:ascii="Arial" w:hAnsi="Arial" w:cs="Arial"/>
          <w:sz w:val="20"/>
          <w:szCs w:val="20"/>
          <w:lang w:val="sr-Cyrl-CS"/>
        </w:rPr>
      </w:pPr>
    </w:p>
    <w:p w:rsidR="00443798" w:rsidRPr="00961229" w:rsidRDefault="00443798" w:rsidP="00443798">
      <w:pPr>
        <w:rPr>
          <w:rFonts w:ascii="Arial" w:hAnsi="Arial" w:cs="Arial"/>
          <w:sz w:val="20"/>
          <w:szCs w:val="20"/>
          <w:lang w:val="sr-Cyrl-CS"/>
        </w:rPr>
      </w:pPr>
      <w:r w:rsidRPr="00961229">
        <w:rPr>
          <w:rFonts w:ascii="Arial" w:hAnsi="Arial" w:cs="Arial"/>
          <w:sz w:val="20"/>
          <w:szCs w:val="20"/>
          <w:lang w:val="sr-Cyrl-CS"/>
        </w:rPr>
        <w:t>--</w:t>
      </w:r>
      <w:r w:rsidRPr="00961229">
        <w:rPr>
          <w:rFonts w:ascii="Arial" w:hAnsi="Arial" w:cs="Arial"/>
          <w:b/>
          <w:sz w:val="20"/>
          <w:szCs w:val="20"/>
          <w:lang w:val="sr-Cyrl-CS"/>
        </w:rPr>
        <w:t>поглављу 13 Образац</w:t>
      </w:r>
      <w:r w:rsidRPr="00961229">
        <w:rPr>
          <w:rFonts w:ascii="Arial" w:hAnsi="Arial" w:cs="Arial"/>
          <w:sz w:val="20"/>
          <w:szCs w:val="20"/>
          <w:lang w:val="sr-Cyrl-CS"/>
        </w:rPr>
        <w:t xml:space="preserve"> 13б.</w:t>
      </w:r>
      <w:r w:rsidR="00961229" w:rsidRPr="00961229">
        <w:rPr>
          <w:rFonts w:ascii="Arial" w:hAnsi="Arial" w:cs="Arial"/>
          <w:sz w:val="20"/>
          <w:szCs w:val="20"/>
          <w:lang w:val="sr-Cyrl-CS"/>
        </w:rPr>
        <w:t>додаје нов образац који гласи:</w:t>
      </w:r>
    </w:p>
    <w:p w:rsidR="008E4C49" w:rsidRPr="00961229" w:rsidRDefault="008E4C49" w:rsidP="008E4C49">
      <w:pPr>
        <w:rPr>
          <w:rFonts w:ascii="Arial" w:hAnsi="Arial" w:cs="Arial"/>
          <w:sz w:val="20"/>
          <w:szCs w:val="20"/>
        </w:rPr>
      </w:pPr>
    </w:p>
    <w:p w:rsidR="00443798" w:rsidRPr="00961229" w:rsidRDefault="00443798" w:rsidP="008E4C49">
      <w:pPr>
        <w:jc w:val="right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1A336D" w:rsidRDefault="001A336D" w:rsidP="008E4C49">
      <w:pPr>
        <w:jc w:val="right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1A336D" w:rsidRDefault="001A336D" w:rsidP="008E4C49">
      <w:pPr>
        <w:jc w:val="right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1A336D" w:rsidRDefault="001A336D" w:rsidP="008E4C49">
      <w:pPr>
        <w:jc w:val="right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1A336D" w:rsidRDefault="001A336D" w:rsidP="008E4C49">
      <w:pPr>
        <w:jc w:val="right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1A336D" w:rsidRDefault="001A336D" w:rsidP="008E4C49">
      <w:pPr>
        <w:jc w:val="right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E4C49" w:rsidRPr="00961229" w:rsidRDefault="008E4C49" w:rsidP="008E4C49">
      <w:pPr>
        <w:jc w:val="right"/>
        <w:rPr>
          <w:rFonts w:ascii="Arial" w:hAnsi="Arial" w:cs="Arial"/>
          <w:b/>
          <w:bCs/>
          <w:sz w:val="20"/>
          <w:szCs w:val="20"/>
          <w:lang w:val="sr-Cyrl-CS"/>
        </w:rPr>
      </w:pPr>
      <w:r w:rsidRPr="00961229">
        <w:rPr>
          <w:rFonts w:ascii="Arial" w:hAnsi="Arial" w:cs="Arial"/>
          <w:b/>
          <w:bCs/>
          <w:sz w:val="20"/>
          <w:szCs w:val="20"/>
          <w:lang w:val="sr-Cyrl-CS"/>
        </w:rPr>
        <w:t xml:space="preserve">Образац бр. </w:t>
      </w:r>
      <w:r w:rsidR="00443798" w:rsidRPr="00961229">
        <w:rPr>
          <w:rFonts w:ascii="Arial" w:hAnsi="Arial" w:cs="Arial"/>
          <w:b/>
          <w:bCs/>
          <w:sz w:val="20"/>
          <w:szCs w:val="20"/>
          <w:lang w:val="sr-Cyrl-CS"/>
        </w:rPr>
        <w:t>13в</w:t>
      </w:r>
    </w:p>
    <w:p w:rsidR="008E4C49" w:rsidRPr="00961229" w:rsidRDefault="008E4C49" w:rsidP="008E4C49">
      <w:pPr>
        <w:jc w:val="right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E4C49" w:rsidRPr="00961229" w:rsidRDefault="008E4C49" w:rsidP="008E4C49">
      <w:pPr>
        <w:jc w:val="right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E4C49" w:rsidRPr="00961229" w:rsidRDefault="008E4C49" w:rsidP="008E4C49">
      <w:pPr>
        <w:jc w:val="right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E4C49" w:rsidRPr="00961229" w:rsidRDefault="008E4C49" w:rsidP="008E4C49">
      <w:pPr>
        <w:jc w:val="right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E4C49" w:rsidRPr="00961229" w:rsidRDefault="008E4C49" w:rsidP="00961229">
      <w:pPr>
        <w:pStyle w:val="Heading1"/>
        <w:keepNext w:val="0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961229">
        <w:rPr>
          <w:rFonts w:ascii="Arial" w:hAnsi="Arial" w:cs="Arial"/>
          <w:sz w:val="20"/>
          <w:szCs w:val="20"/>
        </w:rPr>
        <w:t>ИЗЈАВА</w:t>
      </w:r>
    </w:p>
    <w:p w:rsidR="008E4C49" w:rsidRPr="00961229" w:rsidRDefault="008E4C49" w:rsidP="008E4C49">
      <w:pPr>
        <w:rPr>
          <w:rFonts w:ascii="Arial" w:hAnsi="Arial" w:cs="Arial"/>
          <w:sz w:val="20"/>
          <w:szCs w:val="20"/>
        </w:rPr>
      </w:pPr>
    </w:p>
    <w:p w:rsidR="008E4C49" w:rsidRPr="00961229" w:rsidRDefault="008E4C49" w:rsidP="008E4C49">
      <w:pPr>
        <w:ind w:left="-36" w:firstLine="936"/>
        <w:jc w:val="both"/>
        <w:rPr>
          <w:rFonts w:ascii="Arial" w:hAnsi="Arial" w:cs="Arial"/>
          <w:sz w:val="20"/>
          <w:szCs w:val="20"/>
          <w:lang w:val="sr-Cyrl-CS"/>
        </w:rPr>
      </w:pPr>
    </w:p>
    <w:p w:rsidR="00961229" w:rsidRPr="00961229" w:rsidRDefault="00961229" w:rsidP="008E4C49">
      <w:pPr>
        <w:ind w:left="-36" w:firstLine="936"/>
        <w:jc w:val="both"/>
        <w:rPr>
          <w:rFonts w:ascii="Arial" w:hAnsi="Arial" w:cs="Arial"/>
          <w:sz w:val="20"/>
          <w:szCs w:val="20"/>
          <w:lang w:val="sr-Cyrl-CS"/>
        </w:rPr>
      </w:pPr>
    </w:p>
    <w:p w:rsidR="00961229" w:rsidRPr="00961229" w:rsidRDefault="00961229" w:rsidP="008E4C49">
      <w:pPr>
        <w:ind w:left="-36" w:firstLine="936"/>
        <w:jc w:val="both"/>
        <w:rPr>
          <w:rFonts w:ascii="Arial" w:hAnsi="Arial" w:cs="Arial"/>
          <w:sz w:val="20"/>
          <w:szCs w:val="20"/>
          <w:lang w:val="sr-Cyrl-CS"/>
        </w:rPr>
      </w:pPr>
    </w:p>
    <w:p w:rsidR="00961229" w:rsidRPr="00961229" w:rsidRDefault="00961229" w:rsidP="008E4C49">
      <w:pPr>
        <w:ind w:left="-36" w:firstLine="936"/>
        <w:jc w:val="both"/>
        <w:rPr>
          <w:rFonts w:ascii="Arial" w:hAnsi="Arial" w:cs="Arial"/>
          <w:sz w:val="20"/>
          <w:szCs w:val="20"/>
          <w:lang w:val="sr-Cyrl-CS"/>
        </w:rPr>
      </w:pPr>
    </w:p>
    <w:p w:rsidR="008E4C49" w:rsidRPr="00961229" w:rsidRDefault="008E4C49" w:rsidP="008E4C49">
      <w:pPr>
        <w:ind w:left="-42" w:firstLine="942"/>
        <w:jc w:val="both"/>
        <w:rPr>
          <w:rFonts w:ascii="Arial" w:hAnsi="Arial" w:cs="Arial"/>
          <w:sz w:val="20"/>
          <w:szCs w:val="20"/>
        </w:rPr>
      </w:pPr>
      <w:proofErr w:type="gramStart"/>
      <w:r w:rsidRPr="00961229">
        <w:rPr>
          <w:rFonts w:ascii="Arial" w:hAnsi="Arial" w:cs="Arial"/>
          <w:sz w:val="20"/>
          <w:szCs w:val="20"/>
        </w:rPr>
        <w:t>Изјављујемo под материјалном и моралном одговорношћу да ћeмо у циљу обезбеђења доброг извршења посла, по потписивању Уговора,</w:t>
      </w:r>
      <w:r w:rsidRPr="00961229">
        <w:rPr>
          <w:rFonts w:ascii="Arial" w:hAnsi="Arial" w:cs="Arial"/>
          <w:bCs/>
          <w:sz w:val="20"/>
          <w:szCs w:val="20"/>
        </w:rPr>
        <w:t xml:space="preserve"> предати Наручиоцу потписану и оверену бланко сопствену меницу </w:t>
      </w:r>
      <w:r w:rsidRPr="00961229">
        <w:rPr>
          <w:rFonts w:ascii="Arial" w:hAnsi="Arial" w:cs="Arial"/>
          <w:bCs/>
          <w:sz w:val="20"/>
          <w:szCs w:val="20"/>
          <w:lang w:val="sr-Cyrl-CS"/>
        </w:rPr>
        <w:t>уписану у Регистар меница који води Народна банка Србије,</w:t>
      </w:r>
      <w:r w:rsidRPr="00961229">
        <w:rPr>
          <w:rFonts w:ascii="Arial" w:hAnsi="Arial" w:cs="Arial"/>
          <w:bCs/>
          <w:sz w:val="20"/>
          <w:szCs w:val="20"/>
        </w:rPr>
        <w:t xml:space="preserve"> са меничним овлашћењем за коришћење исте.</w:t>
      </w:r>
      <w:proofErr w:type="gramEnd"/>
    </w:p>
    <w:p w:rsidR="008E4C49" w:rsidRPr="00961229" w:rsidRDefault="008E4C49" w:rsidP="008E4C49">
      <w:pPr>
        <w:ind w:left="-42" w:firstLine="942"/>
        <w:jc w:val="both"/>
        <w:rPr>
          <w:rFonts w:ascii="Arial" w:hAnsi="Arial" w:cs="Arial"/>
          <w:sz w:val="20"/>
          <w:szCs w:val="20"/>
        </w:rPr>
      </w:pPr>
    </w:p>
    <w:p w:rsidR="008E4C49" w:rsidRPr="00961229" w:rsidRDefault="008E4C49" w:rsidP="008E4C49">
      <w:pPr>
        <w:ind w:left="-42" w:firstLine="942"/>
        <w:jc w:val="both"/>
        <w:rPr>
          <w:rFonts w:ascii="Arial" w:hAnsi="Arial" w:cs="Arial"/>
          <w:b/>
          <w:sz w:val="20"/>
          <w:szCs w:val="20"/>
        </w:rPr>
      </w:pPr>
      <w:r w:rsidRPr="00961229">
        <w:rPr>
          <w:rFonts w:ascii="Arial" w:hAnsi="Arial" w:cs="Arial"/>
          <w:sz w:val="20"/>
          <w:szCs w:val="20"/>
        </w:rPr>
        <w:t xml:space="preserve">Изјава се односи на поступак јавне </w:t>
      </w:r>
      <w:proofErr w:type="gramStart"/>
      <w:r w:rsidRPr="00961229">
        <w:rPr>
          <w:rFonts w:ascii="Arial" w:hAnsi="Arial" w:cs="Arial"/>
          <w:sz w:val="20"/>
          <w:szCs w:val="20"/>
        </w:rPr>
        <w:t>набавке ,</w:t>
      </w:r>
      <w:r w:rsidR="00443798" w:rsidRPr="00961229">
        <w:rPr>
          <w:rFonts w:ascii="Arial" w:hAnsi="Arial" w:cs="Arial"/>
          <w:sz w:val="20"/>
          <w:szCs w:val="20"/>
          <w:lang w:val="sr-Cyrl-CS"/>
        </w:rPr>
        <w:t>ППБОЈП</w:t>
      </w:r>
      <w:proofErr w:type="gramEnd"/>
      <w:r w:rsidRPr="00961229">
        <w:rPr>
          <w:rFonts w:ascii="Arial" w:hAnsi="Arial" w:cs="Arial"/>
          <w:sz w:val="20"/>
          <w:szCs w:val="20"/>
        </w:rPr>
        <w:t xml:space="preserve">  број </w:t>
      </w:r>
      <w:r w:rsidR="00443798" w:rsidRPr="00961229">
        <w:rPr>
          <w:rFonts w:ascii="Arial" w:hAnsi="Arial" w:cs="Arial"/>
          <w:sz w:val="20"/>
          <w:szCs w:val="20"/>
          <w:lang w:val="sr-Cyrl-CS"/>
        </w:rPr>
        <w:t>11</w:t>
      </w:r>
      <w:r w:rsidRPr="00961229">
        <w:rPr>
          <w:rFonts w:ascii="Arial" w:hAnsi="Arial" w:cs="Arial"/>
          <w:sz w:val="20"/>
          <w:szCs w:val="20"/>
        </w:rPr>
        <w:t>/</w:t>
      </w:r>
      <w:r w:rsidR="00443798" w:rsidRPr="00961229">
        <w:rPr>
          <w:rFonts w:ascii="Arial" w:hAnsi="Arial" w:cs="Arial"/>
          <w:sz w:val="20"/>
          <w:szCs w:val="20"/>
          <w:lang w:val="sr-Cyrl-CS"/>
        </w:rPr>
        <w:t>20</w:t>
      </w:r>
      <w:r w:rsidRPr="00961229">
        <w:rPr>
          <w:rFonts w:ascii="Arial" w:hAnsi="Arial" w:cs="Arial"/>
          <w:sz w:val="20"/>
          <w:szCs w:val="20"/>
        </w:rPr>
        <w:t>13.</w:t>
      </w:r>
    </w:p>
    <w:p w:rsidR="00443798" w:rsidRPr="00961229" w:rsidRDefault="00443798" w:rsidP="00443798">
      <w:pPr>
        <w:pStyle w:val="BodyTextIndent"/>
        <w:spacing w:after="0"/>
        <w:rPr>
          <w:rFonts w:ascii="Arial" w:hAnsi="Arial" w:cs="Arial"/>
          <w:b/>
          <w:sz w:val="20"/>
          <w:szCs w:val="20"/>
          <w:lang w:val="sr-Cyrl-BA"/>
        </w:rPr>
      </w:pPr>
    </w:p>
    <w:p w:rsidR="00961229" w:rsidRPr="00961229" w:rsidRDefault="00961229" w:rsidP="00443798">
      <w:pPr>
        <w:pStyle w:val="BodyTextIndent"/>
        <w:spacing w:after="0"/>
        <w:rPr>
          <w:rFonts w:ascii="Arial" w:hAnsi="Arial" w:cs="Arial"/>
          <w:b/>
          <w:sz w:val="20"/>
          <w:szCs w:val="20"/>
          <w:lang w:val="sr-Cyrl-BA"/>
        </w:rPr>
      </w:pPr>
    </w:p>
    <w:p w:rsidR="00961229" w:rsidRPr="00961229" w:rsidRDefault="00961229" w:rsidP="00443798">
      <w:pPr>
        <w:pStyle w:val="BodyTextIndent"/>
        <w:spacing w:after="0"/>
        <w:rPr>
          <w:rFonts w:ascii="Arial" w:hAnsi="Arial" w:cs="Arial"/>
          <w:b/>
          <w:sz w:val="20"/>
          <w:szCs w:val="20"/>
          <w:lang w:val="sr-Cyrl-BA"/>
        </w:rPr>
      </w:pPr>
    </w:p>
    <w:p w:rsidR="00961229" w:rsidRPr="00961229" w:rsidRDefault="00961229" w:rsidP="00443798">
      <w:pPr>
        <w:pStyle w:val="BodyTextIndent"/>
        <w:spacing w:after="0"/>
        <w:rPr>
          <w:rFonts w:ascii="Arial" w:hAnsi="Arial" w:cs="Arial"/>
          <w:b/>
          <w:sz w:val="20"/>
          <w:szCs w:val="20"/>
          <w:lang w:val="sr-Cyrl-BA"/>
        </w:rPr>
      </w:pPr>
    </w:p>
    <w:p w:rsidR="00443798" w:rsidRPr="00961229" w:rsidRDefault="00443798" w:rsidP="00443798">
      <w:pPr>
        <w:pStyle w:val="BodyTextIndent"/>
        <w:spacing w:after="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961229">
        <w:rPr>
          <w:rFonts w:ascii="Arial" w:hAnsi="Arial" w:cs="Arial"/>
          <w:b/>
          <w:sz w:val="20"/>
          <w:szCs w:val="20"/>
          <w:lang w:val="sr-Cyrl-BA"/>
        </w:rPr>
        <w:t>НАПОМЕНА</w:t>
      </w:r>
      <w:r w:rsidRPr="00961229">
        <w:rPr>
          <w:rFonts w:ascii="Arial" w:hAnsi="Arial" w:cs="Arial"/>
          <w:sz w:val="20"/>
          <w:szCs w:val="20"/>
          <w:lang w:val="sr-Cyrl-BA"/>
        </w:rPr>
        <w:t>: У складу са чланом 47а. став 6. Закона о платном промету, Народна банка Србије донела је Одлуку о ближим условима, садржини и начину вођења регистра меница и овлашћења која се примењује од 01.02.2012.године</w:t>
      </w:r>
    </w:p>
    <w:p w:rsidR="008E4C49" w:rsidRPr="00961229" w:rsidRDefault="008E4C49" w:rsidP="008E4C49">
      <w:pPr>
        <w:ind w:left="-36" w:firstLine="942"/>
        <w:jc w:val="both"/>
        <w:rPr>
          <w:rFonts w:ascii="Arial" w:hAnsi="Arial" w:cs="Arial"/>
          <w:sz w:val="20"/>
          <w:szCs w:val="20"/>
          <w:lang w:val="sr-Cyrl-CS"/>
        </w:rPr>
      </w:pPr>
    </w:p>
    <w:p w:rsidR="008E4C49" w:rsidRPr="00961229" w:rsidRDefault="008E4C49" w:rsidP="008E4C49">
      <w:pPr>
        <w:ind w:left="-36" w:firstLine="942"/>
        <w:jc w:val="both"/>
        <w:rPr>
          <w:rFonts w:ascii="Arial" w:hAnsi="Arial" w:cs="Arial"/>
          <w:sz w:val="20"/>
          <w:szCs w:val="20"/>
          <w:lang w:val="sr-Cyrl-CS"/>
        </w:rPr>
      </w:pPr>
    </w:p>
    <w:p w:rsidR="008E4C49" w:rsidRPr="00961229" w:rsidRDefault="008E4C49" w:rsidP="008E4C49">
      <w:pPr>
        <w:ind w:left="-36" w:firstLine="942"/>
        <w:jc w:val="both"/>
        <w:rPr>
          <w:rFonts w:ascii="Arial" w:hAnsi="Arial" w:cs="Arial"/>
          <w:sz w:val="20"/>
          <w:szCs w:val="20"/>
          <w:lang w:val="sr-Cyrl-CS"/>
        </w:rPr>
      </w:pPr>
    </w:p>
    <w:p w:rsidR="008E4C49" w:rsidRPr="00961229" w:rsidRDefault="008E4C49" w:rsidP="008E4C49">
      <w:pPr>
        <w:ind w:left="-36" w:firstLine="942"/>
        <w:jc w:val="both"/>
        <w:rPr>
          <w:rFonts w:ascii="Arial" w:hAnsi="Arial" w:cs="Arial"/>
          <w:sz w:val="20"/>
          <w:szCs w:val="20"/>
          <w:lang w:val="sr-Cyrl-CS"/>
        </w:rPr>
      </w:pPr>
    </w:p>
    <w:p w:rsidR="008E4C49" w:rsidRPr="00961229" w:rsidRDefault="008E4C49" w:rsidP="008E4C49">
      <w:pPr>
        <w:ind w:left="-36" w:firstLine="1476"/>
        <w:jc w:val="both"/>
        <w:rPr>
          <w:rFonts w:ascii="Arial" w:hAnsi="Arial" w:cs="Arial"/>
          <w:sz w:val="20"/>
          <w:szCs w:val="20"/>
        </w:rPr>
      </w:pPr>
    </w:p>
    <w:p w:rsidR="008E4C49" w:rsidRPr="00961229" w:rsidRDefault="008E4C49" w:rsidP="008E4C49">
      <w:pPr>
        <w:ind w:left="-36" w:firstLine="1476"/>
        <w:jc w:val="both"/>
        <w:rPr>
          <w:rFonts w:ascii="Arial" w:hAnsi="Arial" w:cs="Arial"/>
          <w:sz w:val="20"/>
          <w:szCs w:val="20"/>
        </w:rPr>
      </w:pPr>
    </w:p>
    <w:p w:rsidR="008E4C49" w:rsidRPr="00961229" w:rsidRDefault="008E4C49" w:rsidP="008E4C49">
      <w:pPr>
        <w:ind w:left="-36" w:firstLine="1476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108" w:tblpY="76"/>
        <w:tblW w:w="0" w:type="auto"/>
        <w:tblLayout w:type="fixed"/>
        <w:tblLook w:val="0000"/>
      </w:tblPr>
      <w:tblGrid>
        <w:gridCol w:w="2998"/>
        <w:gridCol w:w="2390"/>
        <w:gridCol w:w="3012"/>
      </w:tblGrid>
      <w:tr w:rsidR="008E4C49" w:rsidRPr="00961229" w:rsidTr="000D7574">
        <w:tc>
          <w:tcPr>
            <w:tcW w:w="2998" w:type="dxa"/>
          </w:tcPr>
          <w:p w:rsidR="008E4C49" w:rsidRPr="00961229" w:rsidRDefault="008E4C49" w:rsidP="000D7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229">
              <w:rPr>
                <w:rFonts w:ascii="Arial" w:hAnsi="Arial" w:cs="Arial"/>
                <w:b/>
                <w:bCs/>
                <w:sz w:val="20"/>
                <w:szCs w:val="20"/>
              </w:rPr>
              <w:t>У___________________</w:t>
            </w:r>
          </w:p>
          <w:p w:rsidR="008E4C49" w:rsidRPr="00961229" w:rsidRDefault="008E4C49" w:rsidP="000D7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4C49" w:rsidRPr="00961229" w:rsidRDefault="008E4C49" w:rsidP="000D7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229">
              <w:rPr>
                <w:rFonts w:ascii="Arial" w:hAnsi="Arial" w:cs="Arial"/>
                <w:b/>
                <w:bCs/>
                <w:sz w:val="20"/>
                <w:szCs w:val="20"/>
              </w:rPr>
              <w:t>дана ________________</w:t>
            </w:r>
          </w:p>
        </w:tc>
        <w:tc>
          <w:tcPr>
            <w:tcW w:w="2390" w:type="dxa"/>
          </w:tcPr>
          <w:p w:rsidR="008E4C49" w:rsidRPr="00961229" w:rsidRDefault="008E4C49" w:rsidP="000D7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4C49" w:rsidRPr="00961229" w:rsidRDefault="008E4C49" w:rsidP="000D7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4C49" w:rsidRPr="00961229" w:rsidRDefault="008E4C49" w:rsidP="000D7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4C49" w:rsidRPr="00961229" w:rsidRDefault="008E4C49" w:rsidP="000D7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4C49" w:rsidRPr="00961229" w:rsidRDefault="008E4C49" w:rsidP="000D7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229">
              <w:rPr>
                <w:rFonts w:ascii="Arial" w:hAnsi="Arial" w:cs="Arial"/>
                <w:b/>
                <w:bCs/>
                <w:sz w:val="20"/>
                <w:szCs w:val="20"/>
              </w:rPr>
              <w:t>М. П.</w:t>
            </w:r>
          </w:p>
        </w:tc>
        <w:tc>
          <w:tcPr>
            <w:tcW w:w="3012" w:type="dxa"/>
          </w:tcPr>
          <w:p w:rsidR="008E4C49" w:rsidRPr="00961229" w:rsidRDefault="008E4C49" w:rsidP="000D7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229">
              <w:rPr>
                <w:rFonts w:ascii="Arial" w:hAnsi="Arial" w:cs="Arial"/>
                <w:b/>
                <w:bCs/>
                <w:sz w:val="20"/>
                <w:szCs w:val="20"/>
              </w:rPr>
              <w:t>За понуђача</w:t>
            </w:r>
          </w:p>
          <w:p w:rsidR="008E4C49" w:rsidRPr="00961229" w:rsidRDefault="008E4C49" w:rsidP="000D7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4C49" w:rsidRPr="00961229" w:rsidRDefault="008E4C49" w:rsidP="000D7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229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</w:t>
            </w:r>
          </w:p>
        </w:tc>
      </w:tr>
    </w:tbl>
    <w:p w:rsidR="00F82BDD" w:rsidRPr="00961229" w:rsidRDefault="00F82BDD" w:rsidP="00F82BDD">
      <w:pPr>
        <w:rPr>
          <w:rFonts w:ascii="Arial" w:hAnsi="Arial" w:cs="Arial"/>
          <w:sz w:val="20"/>
          <w:szCs w:val="20"/>
          <w:lang w:val="sr-Cyrl-CS"/>
        </w:rPr>
      </w:pPr>
    </w:p>
    <w:p w:rsidR="00BB5599" w:rsidRPr="00961229" w:rsidRDefault="00BB5599" w:rsidP="0097559D">
      <w:pPr>
        <w:rPr>
          <w:rFonts w:ascii="Arial" w:hAnsi="Arial" w:cs="Arial"/>
          <w:sz w:val="20"/>
          <w:szCs w:val="20"/>
          <w:lang w:val="sr-Cyrl-CS"/>
        </w:rPr>
      </w:pPr>
    </w:p>
    <w:p w:rsidR="00BB5599" w:rsidRPr="00961229" w:rsidRDefault="00BB5599" w:rsidP="0097559D">
      <w:pPr>
        <w:rPr>
          <w:rFonts w:ascii="Arial" w:hAnsi="Arial" w:cs="Arial"/>
          <w:sz w:val="20"/>
          <w:szCs w:val="20"/>
          <w:lang w:val="sr-Cyrl-CS"/>
        </w:rPr>
      </w:pPr>
    </w:p>
    <w:p w:rsidR="00961229" w:rsidRPr="00961229" w:rsidRDefault="00961229" w:rsidP="0097559D">
      <w:pPr>
        <w:rPr>
          <w:rFonts w:ascii="Arial" w:hAnsi="Arial" w:cs="Arial"/>
          <w:sz w:val="20"/>
          <w:szCs w:val="20"/>
          <w:lang w:val="sr-Cyrl-CS"/>
        </w:rPr>
      </w:pPr>
    </w:p>
    <w:p w:rsidR="00961229" w:rsidRPr="00961229" w:rsidRDefault="00961229" w:rsidP="0097559D">
      <w:pPr>
        <w:rPr>
          <w:rFonts w:ascii="Arial" w:hAnsi="Arial" w:cs="Arial"/>
          <w:sz w:val="20"/>
          <w:szCs w:val="20"/>
          <w:lang w:val="sr-Cyrl-CS"/>
        </w:rPr>
      </w:pPr>
    </w:p>
    <w:p w:rsidR="00961229" w:rsidRPr="00961229" w:rsidRDefault="00961229" w:rsidP="0097559D">
      <w:pPr>
        <w:rPr>
          <w:rFonts w:ascii="Arial" w:hAnsi="Arial" w:cs="Arial"/>
          <w:sz w:val="20"/>
          <w:szCs w:val="20"/>
          <w:lang w:val="sr-Cyrl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b/>
          <w:u w:val="single"/>
          <w:lang w:val="sr-Cyrl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b/>
          <w:u w:val="single"/>
          <w:lang w:val="sr-Cyrl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b/>
          <w:u w:val="single"/>
          <w:lang w:val="sr-Cyrl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b/>
          <w:u w:val="single"/>
          <w:lang w:val="sr-Cyrl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b/>
          <w:u w:val="single"/>
          <w:lang w:val="sr-Cyrl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b/>
          <w:u w:val="single"/>
          <w:lang w:val="sr-Cyrl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b/>
          <w:u w:val="single"/>
          <w:lang w:val="sr-Cyrl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b/>
          <w:u w:val="single"/>
          <w:lang w:val="sr-Cyrl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b/>
          <w:u w:val="single"/>
          <w:lang w:val="sr-Cyrl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b/>
          <w:u w:val="single"/>
          <w:lang w:val="sr-Cyrl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b/>
          <w:u w:val="single"/>
          <w:lang w:val="sr-Cyrl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b/>
          <w:u w:val="single"/>
          <w:lang w:val="sr-Cyrl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b/>
          <w:u w:val="single"/>
          <w:lang w:val="sr-Cyrl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b/>
          <w:u w:val="single"/>
          <w:lang w:val="sr-Cyrl-CS"/>
        </w:rPr>
      </w:pPr>
    </w:p>
    <w:p w:rsidR="001A336D" w:rsidRPr="008126E6" w:rsidRDefault="001A336D" w:rsidP="001A336D">
      <w:pPr>
        <w:ind w:right="-492"/>
        <w:jc w:val="right"/>
        <w:rPr>
          <w:rFonts w:ascii="Arial" w:hAnsi="Arial" w:cs="Arial"/>
          <w:b/>
          <w:u w:val="single"/>
          <w:lang w:val="sr-Cyrl-CS"/>
        </w:rPr>
      </w:pPr>
      <w:r w:rsidRPr="008126E6">
        <w:rPr>
          <w:rFonts w:ascii="Arial" w:hAnsi="Arial" w:cs="Arial"/>
          <w:b/>
          <w:u w:val="single"/>
          <w:lang w:val="sr-Cyrl-CS"/>
        </w:rPr>
        <w:t xml:space="preserve">Образац бр. </w:t>
      </w:r>
      <w:r>
        <w:rPr>
          <w:rFonts w:ascii="Arial" w:hAnsi="Arial" w:cs="Arial"/>
          <w:b/>
          <w:u w:val="single"/>
          <w:lang w:val="sr-Cyrl-CS"/>
        </w:rPr>
        <w:t>4</w:t>
      </w:r>
      <w:r w:rsidRPr="008126E6">
        <w:rPr>
          <w:rFonts w:ascii="Arial" w:hAnsi="Arial" w:cs="Arial"/>
          <w:b/>
          <w:u w:val="single"/>
          <w:lang w:val="sr-Cyrl-CS"/>
        </w:rPr>
        <w:t>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b/>
          <w:lang w:val="sr-Cyrl-CS"/>
        </w:rPr>
      </w:pPr>
    </w:p>
    <w:p w:rsidR="001A336D" w:rsidRDefault="001A336D" w:rsidP="001A336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ind w:right="-492"/>
        <w:jc w:val="center"/>
        <w:rPr>
          <w:rFonts w:ascii="Arial" w:hAnsi="Arial" w:cs="Arial"/>
          <w:b/>
          <w:lang w:val="sr-Latn-CS"/>
        </w:rPr>
      </w:pPr>
      <w:r w:rsidRPr="00DC2B30">
        <w:rPr>
          <w:rFonts w:ascii="Arial" w:hAnsi="Arial" w:cs="Arial"/>
          <w:b/>
          <w:lang w:val="sr-Cyrl-CS"/>
        </w:rPr>
        <w:t>УСЛОВИ ЗА УЧЕШЋЕ У ПОСТУПКУ ЈАВНЕ НАБАВКЕ ИЗ ЧЛ. 75. И 76. ЗЈН И УПУТСТВО КАКО СЕ ДОКАЗУЈЕ ИСПУЊЕНОСТ ТИХ УСЛОВА</w:t>
      </w:r>
    </w:p>
    <w:p w:rsidR="001A336D" w:rsidRDefault="001A336D" w:rsidP="001A3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492"/>
        <w:jc w:val="center"/>
        <w:rPr>
          <w:rFonts w:ascii="Arial" w:hAnsi="Arial" w:cs="Arial"/>
          <w:b/>
          <w:lang w:val="sr-Latn-CS"/>
        </w:rPr>
      </w:pPr>
      <w:r w:rsidRPr="00DC2B30">
        <w:rPr>
          <w:rFonts w:ascii="Arial" w:hAnsi="Arial" w:cs="Arial"/>
          <w:b/>
          <w:lang w:val="sr-Cyrl-CS"/>
        </w:rPr>
        <w:t>(ЗА СВЕ ПАРТИЈЕ)</w:t>
      </w:r>
    </w:p>
    <w:p w:rsidR="001A336D" w:rsidRPr="00DC2B30" w:rsidRDefault="001A336D" w:rsidP="001A336D">
      <w:pPr>
        <w:ind w:left="360" w:right="-492"/>
        <w:jc w:val="center"/>
        <w:rPr>
          <w:rFonts w:ascii="Arial" w:hAnsi="Arial" w:cs="Arial"/>
          <w:b/>
          <w:lang w:val="sr-Latn-CS"/>
        </w:rPr>
      </w:pPr>
    </w:p>
    <w:tbl>
      <w:tblPr>
        <w:tblW w:w="10317" w:type="dxa"/>
        <w:tblInd w:w="-462" w:type="dxa"/>
        <w:tblLayout w:type="fixed"/>
        <w:tblLook w:val="0000"/>
      </w:tblPr>
      <w:tblGrid>
        <w:gridCol w:w="5400"/>
        <w:gridCol w:w="72"/>
        <w:gridCol w:w="1218"/>
        <w:gridCol w:w="1200"/>
        <w:gridCol w:w="1200"/>
        <w:gridCol w:w="1227"/>
      </w:tblGrid>
      <w:tr w:rsidR="001A336D" w:rsidRPr="001849AB" w:rsidTr="002F50E4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336D" w:rsidRPr="001849AB" w:rsidRDefault="001A336D" w:rsidP="002F50E4">
            <w:pPr>
              <w:ind w:right="-492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849AB">
              <w:rPr>
                <w:rFonts w:ascii="Arial" w:hAnsi="Arial" w:cs="Arial"/>
                <w:b/>
                <w:sz w:val="18"/>
                <w:szCs w:val="18"/>
              </w:rPr>
              <w:t>Назив документа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A336D" w:rsidRPr="001849AB" w:rsidRDefault="001A336D" w:rsidP="002F50E4">
            <w:pPr>
              <w:ind w:right="-492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849A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</w:t>
            </w:r>
          </w:p>
          <w:p w:rsidR="001A336D" w:rsidRPr="001849AB" w:rsidRDefault="001A336D" w:rsidP="002F50E4">
            <w:pPr>
              <w:ind w:right="-492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849A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документа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A336D" w:rsidRPr="001849AB" w:rsidRDefault="001A336D" w:rsidP="002F50E4">
            <w:pPr>
              <w:ind w:right="-492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849AB">
              <w:rPr>
                <w:rFonts w:ascii="Arial" w:hAnsi="Arial" w:cs="Arial"/>
                <w:b/>
                <w:sz w:val="18"/>
                <w:szCs w:val="18"/>
              </w:rPr>
              <w:t>Датум документа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A336D" w:rsidRDefault="001A336D" w:rsidP="002F50E4">
            <w:pPr>
              <w:ind w:right="-492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849A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Издат од</w:t>
            </w:r>
          </w:p>
          <w:p w:rsidR="001A336D" w:rsidRPr="001849AB" w:rsidRDefault="001A336D" w:rsidP="002F50E4">
            <w:pPr>
              <w:ind w:right="-492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849A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стране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36D" w:rsidRDefault="001A336D" w:rsidP="002F50E4">
            <w:pPr>
              <w:ind w:right="-492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849A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Број </w:t>
            </w:r>
          </w:p>
          <w:p w:rsidR="001A336D" w:rsidRPr="001849AB" w:rsidRDefault="001A336D" w:rsidP="002F50E4">
            <w:pPr>
              <w:ind w:right="-492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849A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страна у прилогу</w:t>
            </w:r>
          </w:p>
        </w:tc>
      </w:tr>
      <w:tr w:rsidR="001A336D" w:rsidRPr="00AF6AAE" w:rsidTr="002F50E4">
        <w:trPr>
          <w:trHeight w:val="465"/>
        </w:trPr>
        <w:tc>
          <w:tcPr>
            <w:tcW w:w="103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6D" w:rsidRPr="00AF6AAE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b/>
                <w:lang w:val="sr-Cyrl-CS"/>
              </w:rPr>
            </w:pPr>
            <w:r w:rsidRPr="00AF6AAE">
              <w:rPr>
                <w:rFonts w:ascii="Arial" w:hAnsi="Arial" w:cs="Arial"/>
                <w:b/>
                <w:lang w:val="sr-Cyrl-CS"/>
              </w:rPr>
              <w:t>ОБАВЕЗНИ УСЛОВИ</w:t>
            </w:r>
          </w:p>
        </w:tc>
      </w:tr>
      <w:tr w:rsidR="001A336D" w:rsidRPr="00AF6AAE" w:rsidTr="002F50E4">
        <w:trPr>
          <w:trHeight w:val="1052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pl-PL"/>
              </w:rPr>
              <w:t>1)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553BB">
              <w:rPr>
                <w:rFonts w:ascii="Arial" w:hAnsi="Arial" w:cs="Arial"/>
                <w:sz w:val="18"/>
                <w:szCs w:val="18"/>
                <w:lang w:val="pl-PL"/>
              </w:rPr>
              <w:t xml:space="preserve">Услов: Да је понуђач регистрован код надлежног 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pl-PL"/>
              </w:rPr>
              <w:t>органа, односно уписан у одговарајући регистар;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pl-PL"/>
              </w:rPr>
              <w:t>Доказ: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</w:t>
            </w:r>
            <w:r w:rsidRPr="006553BB">
              <w:rPr>
                <w:rFonts w:ascii="Arial" w:hAnsi="Arial" w:cs="Arial"/>
                <w:sz w:val="18"/>
                <w:szCs w:val="18"/>
                <w:lang w:val="pl-PL"/>
              </w:rPr>
              <w:t>звод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553BB">
              <w:rPr>
                <w:rFonts w:ascii="Arial" w:hAnsi="Arial" w:cs="Arial"/>
                <w:sz w:val="18"/>
                <w:szCs w:val="18"/>
                <w:lang w:val="pl-PL"/>
              </w:rPr>
              <w:t xml:space="preserve"> из регистра Агенције за привредне 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pl-PL"/>
              </w:rPr>
              <w:t>регистре, односно извода из регистра надлежног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pl-PL"/>
              </w:rPr>
              <w:t xml:space="preserve"> Привредног суда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336D" w:rsidRPr="00AF6AAE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A336D" w:rsidRPr="00AF6AAE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1A336D" w:rsidRPr="00AF6AAE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6D" w:rsidRPr="00AF6AAE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36D" w:rsidRPr="006553BB" w:rsidTr="002F50E4">
        <w:trPr>
          <w:trHeight w:val="1275"/>
        </w:trPr>
        <w:tc>
          <w:tcPr>
            <w:tcW w:w="547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A336D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</w:rPr>
              <w:t>2)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553BB">
              <w:rPr>
                <w:rFonts w:ascii="Arial" w:hAnsi="Arial" w:cs="Arial"/>
                <w:sz w:val="18"/>
                <w:szCs w:val="18"/>
              </w:rPr>
              <w:t>Услов: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553BB">
              <w:rPr>
                <w:rFonts w:ascii="Arial" w:hAnsi="Arial" w:cs="Arial"/>
                <w:sz w:val="18"/>
                <w:szCs w:val="18"/>
              </w:rPr>
              <w:t>Да понуђач и његов законски заступник није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</w:rPr>
              <w:t xml:space="preserve">осуђиван за неко од кривчних дела као члан 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</w:rPr>
              <w:t xml:space="preserve">организоване криминалне групе, да није 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</w:rPr>
              <w:t>осуђиван за кривична дела против привреде, кривична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</w:rPr>
              <w:t xml:space="preserve"> дела против заштите животне средине, кривично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</w:rPr>
              <w:t xml:space="preserve"> дело примања или давања мита, кривично дело 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</w:rPr>
              <w:t>преваре;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Доказ за </w:t>
            </w:r>
            <w:r w:rsidRPr="006553B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правно лице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</w:p>
          <w:p w:rsidR="001A336D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>-Уверење надлежног Основног суда да правно лице није није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>осуђивано за неко од кривичних дела као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члан </w:t>
            </w:r>
          </w:p>
          <w:p w:rsidR="001A336D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организоване криминалне групе, да није осуђиван за </w:t>
            </w:r>
          </w:p>
          <w:p w:rsidR="001A336D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>неко од кривичних дела против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привреде, кривична дела </w:t>
            </w:r>
          </w:p>
          <w:p w:rsidR="001A336D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>против заштите животне средине, кривично дело примања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или давања мита, кривично дело преваре.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>-Извод из казнене евиденције надлежне Полицијске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управе да законски заступник (ако их има више –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сваког од њих) није осуђиван за неко од кривичних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дела као члан организоване криминалне групе, да није није осуђиван за кривична дела против привреде, кривична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дела против заштите животне средине, кривично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дело примања или давања мита, кривично дело 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преваре.  </w:t>
            </w:r>
          </w:p>
          <w:p w:rsidR="001A336D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Ако понуду подноси </w:t>
            </w:r>
            <w:r w:rsidRPr="006553B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предузетник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потребно је да достави</w:t>
            </w:r>
          </w:p>
          <w:p w:rsidR="001A336D" w:rsidRPr="001D6020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само Извод из казнене евиденције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надлежне Полицијске управе.  </w:t>
            </w:r>
          </w:p>
          <w:p w:rsidR="001A336D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Доказ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</w:t>
            </w:r>
            <w:r w:rsidRPr="006553BB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6553B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може бити старији од два месеца пре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отварања понуде.</w:t>
            </w:r>
            <w:r w:rsidRPr="006553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A336D" w:rsidRPr="006553BB" w:rsidTr="002F50E4">
        <w:trPr>
          <w:trHeight w:val="1596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336D" w:rsidRDefault="001A336D" w:rsidP="002F50E4">
            <w:pPr>
              <w:snapToGrid w:val="0"/>
              <w:ind w:right="-492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</w:rPr>
              <w:t>3)Услов: Да понуђачу  није изречена мера забране обављања делатности, која је на снази у време објављивања односно</w:t>
            </w:r>
          </w:p>
          <w:p w:rsidR="001A336D" w:rsidRPr="00011E96" w:rsidRDefault="001A336D" w:rsidP="002F50E4">
            <w:pPr>
              <w:snapToGrid w:val="0"/>
              <w:ind w:right="-492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</w:rPr>
              <w:t xml:space="preserve"> слања позива за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553BB">
              <w:rPr>
                <w:rFonts w:ascii="Arial" w:hAnsi="Arial" w:cs="Arial"/>
                <w:sz w:val="18"/>
                <w:szCs w:val="18"/>
              </w:rPr>
              <w:t>подношење понуда;</w:t>
            </w:r>
          </w:p>
          <w:p w:rsidR="001A336D" w:rsidRDefault="001A336D" w:rsidP="002F50E4">
            <w:pPr>
              <w:snapToGrid w:val="0"/>
              <w:ind w:right="-492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</w:rPr>
              <w:t>Доказ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Pr="006553B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правно лице</w:t>
            </w:r>
            <w:r w:rsidRPr="006553B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>П</w:t>
            </w:r>
            <w:r w:rsidRPr="006553BB">
              <w:rPr>
                <w:rFonts w:ascii="Arial" w:hAnsi="Arial" w:cs="Arial"/>
                <w:sz w:val="18"/>
                <w:szCs w:val="18"/>
              </w:rPr>
              <w:t xml:space="preserve">отврде привредног и прекршајног </w:t>
            </w:r>
          </w:p>
          <w:p w:rsidR="001A336D" w:rsidRPr="00E62992" w:rsidRDefault="001A336D" w:rsidP="002F50E4">
            <w:pPr>
              <w:snapToGrid w:val="0"/>
              <w:ind w:right="-492"/>
              <w:rPr>
                <w:rFonts w:ascii="Arial" w:hAnsi="Arial" w:cs="Arial"/>
                <w:sz w:val="18"/>
                <w:szCs w:val="18"/>
              </w:rPr>
            </w:pPr>
            <w:r w:rsidRPr="006553BB">
              <w:rPr>
                <w:rFonts w:ascii="Arial" w:hAnsi="Arial" w:cs="Arial"/>
                <w:sz w:val="18"/>
                <w:szCs w:val="18"/>
              </w:rPr>
              <w:t>суда да му није изречена мера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553BB">
              <w:rPr>
                <w:rFonts w:ascii="Arial" w:hAnsi="Arial" w:cs="Arial"/>
                <w:sz w:val="18"/>
                <w:szCs w:val="18"/>
              </w:rPr>
              <w:t>забране обављања делатности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53BB">
              <w:rPr>
                <w:rFonts w:ascii="Arial" w:hAnsi="Arial" w:cs="Arial"/>
                <w:sz w:val="18"/>
                <w:szCs w:val="18"/>
              </w:rPr>
              <w:t xml:space="preserve">, или потврдe Агенције за привредне регистре да код овог органа </w:t>
            </w:r>
          </w:p>
          <w:p w:rsidR="001A336D" w:rsidRDefault="001A336D" w:rsidP="002F50E4">
            <w:pPr>
              <w:snapToGrid w:val="0"/>
              <w:ind w:right="-492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</w:rPr>
              <w:t>није регистровано, да му је као привредном друштву изречена</w:t>
            </w:r>
          </w:p>
          <w:p w:rsidR="001A336D" w:rsidRPr="006553BB" w:rsidRDefault="001A336D" w:rsidP="002F50E4">
            <w:pPr>
              <w:snapToGrid w:val="0"/>
              <w:ind w:right="-492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</w:rPr>
              <w:t xml:space="preserve"> мера забране обављања делатности;</w:t>
            </w:r>
          </w:p>
          <w:p w:rsidR="001A336D" w:rsidRPr="006553BB" w:rsidRDefault="001A336D" w:rsidP="002F50E4">
            <w:pPr>
              <w:snapToGrid w:val="0"/>
              <w:ind w:right="-492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Доказ за </w:t>
            </w:r>
            <w:r w:rsidRPr="006553B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предузетника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>Потврда прекршајног суда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>да му није изречена мера забране обављања делатности или потврдe Агенције за привредне регистре да код овог органа није регистровано, да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му је као привредном субјекту изречена мера </w:t>
            </w:r>
          </w:p>
          <w:p w:rsidR="001A336D" w:rsidRPr="006553BB" w:rsidRDefault="001A336D" w:rsidP="002F50E4">
            <w:pPr>
              <w:snapToGrid w:val="0"/>
              <w:ind w:right="-492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>забране обављања делатности;</w:t>
            </w:r>
          </w:p>
          <w:p w:rsidR="001A336D" w:rsidRPr="006553BB" w:rsidRDefault="001A336D" w:rsidP="002F50E4">
            <w:pPr>
              <w:snapToGrid w:val="0"/>
              <w:ind w:right="-492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b/>
                <w:sz w:val="18"/>
                <w:szCs w:val="18"/>
              </w:rPr>
              <w:t>Доказ мора бити издат након објављивања</w:t>
            </w:r>
            <w:r w:rsidRPr="006553B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обавештења о покретању поступка</w:t>
            </w:r>
            <w:r w:rsidRPr="006553BB">
              <w:rPr>
                <w:rFonts w:ascii="Arial" w:hAnsi="Arial" w:cs="Arial"/>
                <w:b/>
                <w:sz w:val="18"/>
                <w:szCs w:val="18"/>
              </w:rPr>
              <w:t>, односно слања позива за подношење</w:t>
            </w:r>
          </w:p>
          <w:p w:rsidR="001A336D" w:rsidRPr="006553BB" w:rsidRDefault="001A336D" w:rsidP="002F50E4">
            <w:pPr>
              <w:snapToGrid w:val="0"/>
              <w:ind w:right="-492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b/>
                <w:sz w:val="18"/>
                <w:szCs w:val="18"/>
              </w:rPr>
              <w:t xml:space="preserve"> понуда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A336D" w:rsidRPr="006553BB" w:rsidTr="002F50E4">
        <w:trPr>
          <w:trHeight w:val="2250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336D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</w:rPr>
              <w:lastRenderedPageBreak/>
              <w:t>4)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553BB">
              <w:rPr>
                <w:rFonts w:ascii="Arial" w:hAnsi="Arial" w:cs="Arial"/>
                <w:sz w:val="18"/>
                <w:szCs w:val="18"/>
              </w:rPr>
              <w:t>Услов: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553BB">
              <w:rPr>
                <w:rFonts w:ascii="Arial" w:hAnsi="Arial" w:cs="Arial"/>
                <w:sz w:val="18"/>
                <w:szCs w:val="18"/>
              </w:rPr>
              <w:t xml:space="preserve">Да је понуђач  измирио доспеле порезе, </w:t>
            </w:r>
          </w:p>
          <w:p w:rsidR="001A336D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</w:rPr>
              <w:t xml:space="preserve">доприносе и друге јавне дажбине у складу са прописима </w:t>
            </w:r>
          </w:p>
          <w:p w:rsidR="001A336D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</w:rPr>
              <w:t>Републике Србије или стране државе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553BB">
              <w:rPr>
                <w:rFonts w:ascii="Arial" w:hAnsi="Arial" w:cs="Arial"/>
                <w:sz w:val="18"/>
                <w:szCs w:val="18"/>
              </w:rPr>
              <w:t xml:space="preserve">када има седиште на 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</w:rPr>
              <w:t>њеној територији;</w:t>
            </w:r>
          </w:p>
          <w:p w:rsidR="001A336D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30D0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Доказ</w:t>
            </w:r>
            <w:r w:rsidRPr="00730D0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>У</w:t>
            </w:r>
            <w:r w:rsidRPr="006553BB">
              <w:rPr>
                <w:rFonts w:ascii="Arial" w:hAnsi="Arial" w:cs="Arial"/>
                <w:sz w:val="18"/>
                <w:szCs w:val="18"/>
              </w:rPr>
              <w:t xml:space="preserve">верења Пореске управе Министарства </w:t>
            </w:r>
          </w:p>
          <w:p w:rsidR="001A336D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</w:rPr>
              <w:t xml:space="preserve">финансија и привреде да је измирио доспеле порезе и </w:t>
            </w:r>
          </w:p>
          <w:p w:rsidR="001A336D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</w:rPr>
              <w:t>доприносе и уверења надлежне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553BB">
              <w:rPr>
                <w:rFonts w:ascii="Arial" w:hAnsi="Arial" w:cs="Arial"/>
                <w:sz w:val="18"/>
                <w:szCs w:val="18"/>
              </w:rPr>
              <w:t xml:space="preserve">локалне самоуправе да је 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</w:rPr>
              <w:t>измирио обавезе по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553BB">
              <w:rPr>
                <w:rFonts w:ascii="Arial" w:hAnsi="Arial" w:cs="Arial"/>
                <w:sz w:val="18"/>
                <w:szCs w:val="18"/>
              </w:rPr>
              <w:t>основу изворних локалних јавних прихода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Pr="00655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не 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>старија од два месеца пре отварања понуде</w:t>
            </w:r>
            <w:r w:rsidRPr="006553B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>Овај доказ достављају сви понуђачи било да су правна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лица или предузетници.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A336D" w:rsidRPr="006553BB" w:rsidTr="002F50E4">
        <w:trPr>
          <w:trHeight w:val="478"/>
        </w:trPr>
        <w:tc>
          <w:tcPr>
            <w:tcW w:w="103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36D" w:rsidRPr="001D6020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D6020">
              <w:rPr>
                <w:rFonts w:ascii="Arial" w:hAnsi="Arial" w:cs="Arial"/>
                <w:b/>
                <w:sz w:val="18"/>
                <w:szCs w:val="18"/>
              </w:rPr>
              <w:t xml:space="preserve">Понуђач који је уписан у регистар понуђача, за обавезне услове тачка 1. до 4., уписује само број под којим је 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6020">
              <w:rPr>
                <w:rFonts w:ascii="Arial" w:hAnsi="Arial" w:cs="Arial"/>
                <w:b/>
                <w:sz w:val="18"/>
                <w:szCs w:val="18"/>
              </w:rPr>
              <w:t>уписан у регистар понуђача</w:t>
            </w:r>
          </w:p>
        </w:tc>
      </w:tr>
      <w:tr w:rsidR="001A336D" w:rsidRPr="006553BB" w:rsidTr="002F50E4">
        <w:trPr>
          <w:trHeight w:val="1437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336D" w:rsidRDefault="001A336D" w:rsidP="002F50E4">
            <w:pPr>
              <w:ind w:right="-687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5) </w:t>
            </w:r>
            <w:r w:rsidRPr="0037512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Услов: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Важећа дозвола надлежног органа за </w:t>
            </w:r>
          </w:p>
          <w:p w:rsidR="001A336D" w:rsidRDefault="001A336D" w:rsidP="002F50E4">
            <w:pPr>
              <w:ind w:right="-687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обављање делатности која је предмет јавне набавке. </w:t>
            </w:r>
          </w:p>
          <w:p w:rsidR="001A336D" w:rsidRDefault="001A336D" w:rsidP="002F50E4">
            <w:pPr>
              <w:ind w:right="-687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7512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Доказ: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Решење Министарства здравља РС за </w:t>
            </w:r>
          </w:p>
          <w:p w:rsidR="001A336D" w:rsidRDefault="001A336D" w:rsidP="002F50E4">
            <w:pPr>
              <w:ind w:right="-687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обављање делатности која је предмет јавне набавке.</w:t>
            </w:r>
          </w:p>
          <w:p w:rsidR="001A336D" w:rsidRDefault="001A336D" w:rsidP="002F50E4">
            <w:pPr>
              <w:ind w:right="-687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Понуђачи нису дужни достављати дозволе за </w:t>
            </w:r>
          </w:p>
          <w:p w:rsidR="001A336D" w:rsidRDefault="001A336D" w:rsidP="002F50E4">
            <w:pPr>
              <w:ind w:right="-687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стављање предметног добра у промет. </w:t>
            </w:r>
          </w:p>
          <w:p w:rsidR="001A336D" w:rsidRPr="0037512F" w:rsidRDefault="001A336D" w:rsidP="002F50E4">
            <w:pPr>
              <w:ind w:right="-687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7512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Достављају сви понуђачи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A336D" w:rsidRPr="006553BB" w:rsidTr="002F50E4">
        <w:trPr>
          <w:trHeight w:val="1437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Услов:За партије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86,87,389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и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390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(Листа А и 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А1/РФЗО) понуђачи морају да имају овлашћење од 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произвођача лекова </w:t>
            </w:r>
            <w:r w:rsidRPr="00655A05">
              <w:rPr>
                <w:rFonts w:ascii="Arial" w:hAnsi="Arial" w:cs="Arial"/>
                <w:sz w:val="20"/>
                <w:szCs w:val="20"/>
                <w:lang w:val="sr-Cyrl-CS"/>
              </w:rPr>
              <w:t>или овлашћеног заступника или представника произвођача лека односно носиоца дозволе за лекове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да учествују на тендеру </w:t>
            </w:r>
          </w:p>
          <w:p w:rsidR="001A336D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1D60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Дома здравља „Др Милорад М Павловић“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Инђија ППБОЈП бр.</w:t>
            </w:r>
          </w:p>
          <w:p w:rsidR="001A336D" w:rsidRPr="001D6020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1D6020">
              <w:rPr>
                <w:rFonts w:ascii="Arial" w:hAnsi="Arial" w:cs="Arial"/>
                <w:sz w:val="18"/>
                <w:szCs w:val="18"/>
                <w:lang w:val="sr-Cyrl-CS"/>
              </w:rPr>
              <w:t>/2013;</w:t>
            </w:r>
            <w:r w:rsidRPr="001D6020">
              <w:rPr>
                <w:rFonts w:ascii="Arial" w:hAnsi="Arial" w:cs="Arial"/>
                <w:iCs/>
                <w:sz w:val="20"/>
                <w:szCs w:val="20"/>
              </w:rPr>
              <w:t>( може да достави овлашћење за групу партија)</w:t>
            </w:r>
          </w:p>
          <w:p w:rsidR="001A336D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0D0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Доказ</w:t>
            </w:r>
            <w:r w:rsidRPr="001D6020">
              <w:rPr>
                <w:rFonts w:ascii="Arial" w:hAnsi="Arial" w:cs="Arial"/>
                <w:sz w:val="18"/>
                <w:szCs w:val="18"/>
                <w:lang w:val="sr-Cyrl-CS"/>
              </w:rPr>
              <w:t>:Овлашћење произвођача</w:t>
            </w:r>
            <w:r w:rsidRPr="00655A0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или овлашћеног заступника или представника произвођача лека односно </w:t>
            </w:r>
          </w:p>
          <w:p w:rsidR="001A336D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iCs/>
                <w:sz w:val="20"/>
                <w:szCs w:val="20"/>
                <w:lang w:val="sr-Cyrl-CS"/>
              </w:rPr>
            </w:pPr>
            <w:r w:rsidRPr="00655A05">
              <w:rPr>
                <w:rFonts w:ascii="Arial" w:hAnsi="Arial" w:cs="Arial"/>
                <w:sz w:val="20"/>
                <w:szCs w:val="20"/>
                <w:lang w:val="sr-Cyrl-CS"/>
              </w:rPr>
              <w:t>носиоца дозволе за лекове</w:t>
            </w:r>
            <w:r w:rsidRPr="001D60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да понуђач учествује на тендеру Дома здравља „Др Милорад М.Павловић“Инђија за набавку лекова са Листе А и А1/РФЗО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Pr="007037F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партије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86,87,389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390</w:t>
            </w:r>
            <w:r w:rsidRPr="00B66C27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 а  </w:t>
            </w:r>
          </w:p>
          <w:p w:rsidR="001A336D" w:rsidRPr="00730D0A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iCs/>
                <w:sz w:val="20"/>
                <w:szCs w:val="20"/>
                <w:lang w:val="sr-Cyrl-CS"/>
              </w:rPr>
            </w:pPr>
            <w:r w:rsidRPr="00B66C27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 xml:space="preserve">може уз овлашћење да приложи  и уговор закључен са </w:t>
            </w:r>
            <w:r w:rsidRPr="00B66C27">
              <w:rPr>
                <w:rFonts w:ascii="Arial" w:hAnsi="Arial" w:cs="Arial"/>
                <w:sz w:val="20"/>
                <w:szCs w:val="20"/>
                <w:lang w:val="sr-Cyrl-CS"/>
              </w:rPr>
              <w:t>произвођачем лекова.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A336D" w:rsidRPr="00AF6AAE" w:rsidTr="002F50E4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336D" w:rsidRPr="00AF6AAE" w:rsidRDefault="001A336D" w:rsidP="002F50E4">
            <w:pPr>
              <w:ind w:right="-492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F6AAE">
              <w:rPr>
                <w:rFonts w:ascii="Arial" w:hAnsi="Arial" w:cs="Arial"/>
                <w:b/>
                <w:sz w:val="20"/>
                <w:szCs w:val="20"/>
              </w:rPr>
              <w:t>Назив документа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336D" w:rsidRDefault="001A336D" w:rsidP="002F50E4">
            <w:pPr>
              <w:ind w:right="-492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F6AA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Број </w:t>
            </w:r>
          </w:p>
          <w:p w:rsidR="001A336D" w:rsidRPr="00AF6AAE" w:rsidRDefault="001A336D" w:rsidP="002F50E4">
            <w:pPr>
              <w:ind w:right="-492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F6AA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документа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336D" w:rsidRPr="00AF6AAE" w:rsidRDefault="001A336D" w:rsidP="002F50E4">
            <w:pPr>
              <w:ind w:right="-492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F6AAE">
              <w:rPr>
                <w:rFonts w:ascii="Arial" w:hAnsi="Arial" w:cs="Arial"/>
                <w:b/>
                <w:sz w:val="20"/>
                <w:szCs w:val="20"/>
              </w:rPr>
              <w:t xml:space="preserve">Датум документа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336D" w:rsidRPr="00AF6AAE" w:rsidRDefault="001A336D" w:rsidP="002F50E4">
            <w:pPr>
              <w:ind w:right="-492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F6AA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Издат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од</w:t>
            </w:r>
            <w:r w:rsidRPr="00AF6AA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од стране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36D" w:rsidRDefault="001A336D" w:rsidP="002F50E4">
            <w:pPr>
              <w:ind w:right="-492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F6AA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Број </w:t>
            </w:r>
          </w:p>
          <w:p w:rsidR="001A336D" w:rsidRPr="00AF6AAE" w:rsidRDefault="001A336D" w:rsidP="002F50E4">
            <w:pPr>
              <w:ind w:right="-492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F6AA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Страна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у</w:t>
            </w:r>
            <w:r w:rsidRPr="00AF6AA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у прилогу</w:t>
            </w:r>
          </w:p>
        </w:tc>
      </w:tr>
      <w:tr w:rsidR="001A336D" w:rsidRPr="00AF6AAE" w:rsidTr="002F50E4">
        <w:trPr>
          <w:trHeight w:val="368"/>
        </w:trPr>
        <w:tc>
          <w:tcPr>
            <w:tcW w:w="103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36D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b/>
                <w:lang w:val="sr-Latn-CS"/>
              </w:rPr>
            </w:pPr>
          </w:p>
          <w:p w:rsidR="001A336D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b/>
                <w:lang w:val="sr-Latn-CS"/>
              </w:rPr>
            </w:pPr>
          </w:p>
          <w:p w:rsidR="001A336D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b/>
                <w:lang w:val="sr-Latn-CS"/>
              </w:rPr>
            </w:pPr>
            <w:r w:rsidRPr="00AF6AAE">
              <w:rPr>
                <w:rFonts w:ascii="Arial" w:hAnsi="Arial" w:cs="Arial"/>
                <w:b/>
                <w:lang w:val="sr-Cyrl-CS"/>
              </w:rPr>
              <w:t>ДОДАТНИ УСЛОВИ</w:t>
            </w:r>
          </w:p>
          <w:p w:rsidR="001A336D" w:rsidRPr="00D33847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A336D" w:rsidRPr="006553BB" w:rsidTr="002F50E4">
        <w:trPr>
          <w:trHeight w:val="156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6553BB">
              <w:rPr>
                <w:rFonts w:ascii="Arial" w:hAnsi="Arial" w:cs="Arial"/>
                <w:sz w:val="18"/>
                <w:szCs w:val="18"/>
              </w:rPr>
              <w:t>)Услов: Да понуђач располаже неопходним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пословним и </w:t>
            </w:r>
            <w:r w:rsidRPr="006553BB">
              <w:rPr>
                <w:rFonts w:ascii="Arial" w:hAnsi="Arial" w:cs="Arial"/>
                <w:sz w:val="18"/>
                <w:szCs w:val="18"/>
              </w:rPr>
              <w:t xml:space="preserve"> финансијским капацитето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>м, односно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да је у 2012 години остварио укапан промет добара 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који су предмет јавне набавке најмање у износу 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дате понуде</w:t>
            </w:r>
            <w:r w:rsidRPr="006553BB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A336D" w:rsidRPr="00526904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526904">
              <w:rPr>
                <w:rFonts w:ascii="Arial" w:hAnsi="Arial" w:cs="Arial"/>
                <w:b/>
                <w:sz w:val="18"/>
                <w:szCs w:val="18"/>
              </w:rPr>
              <w:t>Доказ: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>Завршни рачун за 2012 годину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A336D" w:rsidRPr="006553BB" w:rsidTr="002F50E4">
        <w:trPr>
          <w:trHeight w:val="80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6553BB">
              <w:rPr>
                <w:rFonts w:ascii="Arial" w:hAnsi="Arial" w:cs="Arial"/>
                <w:sz w:val="18"/>
                <w:szCs w:val="18"/>
              </w:rPr>
              <w:t>)Услов: Кадровски капацитет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26904">
              <w:rPr>
                <w:rFonts w:ascii="Arial" w:hAnsi="Arial" w:cs="Arial"/>
                <w:b/>
                <w:sz w:val="18"/>
                <w:szCs w:val="18"/>
              </w:rPr>
              <w:t>Доказ: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6553BB">
              <w:rPr>
                <w:rFonts w:ascii="Arial" w:hAnsi="Arial" w:cs="Arial"/>
                <w:sz w:val="18"/>
                <w:szCs w:val="18"/>
              </w:rPr>
              <w:t>зјава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понуђача да има у радном односу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једног запосле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>ог Дипл. фармацеута / лекара.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A336D" w:rsidRPr="006553BB" w:rsidTr="002F50E4">
        <w:trPr>
          <w:trHeight w:val="80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6553BB">
              <w:rPr>
                <w:rFonts w:ascii="Arial" w:hAnsi="Arial" w:cs="Arial"/>
                <w:sz w:val="18"/>
                <w:szCs w:val="18"/>
              </w:rPr>
              <w:t>)Услов:Технички капацитет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26904">
              <w:rPr>
                <w:rFonts w:ascii="Arial" w:hAnsi="Arial" w:cs="Arial"/>
                <w:b/>
                <w:sz w:val="18"/>
                <w:szCs w:val="18"/>
              </w:rPr>
              <w:t>Доказ:</w:t>
            </w: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Изјава понуђача да поседује једно доставно </w:t>
            </w:r>
          </w:p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553BB">
              <w:rPr>
                <w:rFonts w:ascii="Arial" w:hAnsi="Arial" w:cs="Arial"/>
                <w:sz w:val="18"/>
                <w:szCs w:val="18"/>
                <w:lang w:val="sr-Cyrl-CS"/>
              </w:rPr>
              <w:t>возило.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A336D" w:rsidRPr="006553BB" w:rsidTr="002F50E4">
        <w:trPr>
          <w:trHeight w:val="1700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336D" w:rsidRPr="00F639BA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639BA"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</w:t>
            </w:r>
            <w:r w:rsidRPr="00F639BA">
              <w:rPr>
                <w:rFonts w:ascii="Arial" w:hAnsi="Arial" w:cs="Arial"/>
                <w:sz w:val="18"/>
                <w:szCs w:val="18"/>
                <w:lang w:val="pl-PL"/>
              </w:rPr>
              <w:t>)Услов: Средство финансијског обезбеђења</w:t>
            </w:r>
            <w:r w:rsidRPr="00F639B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F639BA">
              <w:rPr>
                <w:rFonts w:ascii="Arial" w:hAnsi="Arial" w:cs="Arial"/>
                <w:sz w:val="18"/>
                <w:szCs w:val="18"/>
                <w:lang w:val="pl-PL"/>
              </w:rPr>
              <w:t xml:space="preserve">за озбиљност </w:t>
            </w:r>
          </w:p>
          <w:p w:rsidR="001A336D" w:rsidRPr="00F639BA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639BA">
              <w:rPr>
                <w:rFonts w:ascii="Arial" w:hAnsi="Arial" w:cs="Arial"/>
                <w:sz w:val="18"/>
                <w:szCs w:val="18"/>
                <w:lang w:val="pl-PL"/>
              </w:rPr>
              <w:t>понуде;</w:t>
            </w:r>
          </w:p>
          <w:p w:rsidR="001A336D" w:rsidRPr="00F639BA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F639BA">
              <w:rPr>
                <w:rFonts w:ascii="Arial" w:hAnsi="Arial" w:cs="Arial"/>
                <w:sz w:val="18"/>
                <w:szCs w:val="18"/>
                <w:lang w:val="pl-PL"/>
              </w:rPr>
              <w:t xml:space="preserve">Доказ: </w:t>
            </w:r>
            <w:r w:rsidRPr="00F639BA">
              <w:rPr>
                <w:rFonts w:ascii="Arial" w:hAnsi="Arial" w:cs="Arial"/>
                <w:b/>
                <w:bCs/>
                <w:sz w:val="18"/>
                <w:szCs w:val="18"/>
              </w:rPr>
              <w:t>бланко сопствену меницу</w:t>
            </w:r>
            <w:r w:rsidRPr="00F639B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, уписану у Регистар меница који води Народна банка Србије,</w:t>
            </w:r>
            <w:r w:rsidRPr="00F639BA">
              <w:rPr>
                <w:rFonts w:ascii="Arial" w:hAnsi="Arial" w:cs="Arial"/>
                <w:bCs/>
                <w:sz w:val="18"/>
                <w:szCs w:val="18"/>
              </w:rPr>
              <w:t xml:space="preserve"> са меничним овлашћењем </w:t>
            </w:r>
          </w:p>
          <w:p w:rsidR="001A336D" w:rsidRPr="00F639BA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F639BA">
              <w:rPr>
                <w:rFonts w:ascii="Arial" w:hAnsi="Arial" w:cs="Arial"/>
                <w:bCs/>
                <w:sz w:val="18"/>
                <w:szCs w:val="18"/>
              </w:rPr>
              <w:t>(према моделу датом у одељк</w:t>
            </w:r>
            <w:r w:rsidRPr="00F639B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 </w:t>
            </w:r>
            <w:r w:rsidRPr="00F639BA">
              <w:rPr>
                <w:rFonts w:ascii="Arial" w:hAnsi="Arial" w:cs="Arial"/>
                <w:bCs/>
                <w:sz w:val="18"/>
                <w:szCs w:val="18"/>
              </w:rPr>
              <w:t>Ко</w:t>
            </w:r>
            <w:r w:rsidRPr="00F639B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нк.</w:t>
            </w:r>
            <w:r w:rsidRPr="00F639BA">
              <w:rPr>
                <w:rFonts w:ascii="Arial" w:hAnsi="Arial" w:cs="Arial"/>
                <w:bCs/>
                <w:sz w:val="18"/>
                <w:szCs w:val="18"/>
              </w:rPr>
              <w:t xml:space="preserve">документације </w:t>
            </w:r>
          </w:p>
          <w:p w:rsidR="001A336D" w:rsidRPr="00F639BA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F639BA">
              <w:rPr>
                <w:rFonts w:ascii="Arial" w:hAnsi="Arial" w:cs="Arial"/>
                <w:bCs/>
                <w:sz w:val="18"/>
                <w:szCs w:val="18"/>
              </w:rPr>
              <w:t>"Модел меничног овлашћења</w:t>
            </w:r>
            <w:r w:rsidRPr="00F639B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Pr="00F639BA">
              <w:rPr>
                <w:rFonts w:ascii="Arial" w:hAnsi="Arial" w:cs="Arial"/>
                <w:bCs/>
                <w:sz w:val="18"/>
                <w:szCs w:val="18"/>
              </w:rPr>
              <w:t>за озбиљност понуде –</w:t>
            </w:r>
          </w:p>
          <w:p w:rsidR="001A336D" w:rsidRPr="00F639BA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639BA">
              <w:rPr>
                <w:rFonts w:ascii="Arial" w:hAnsi="Arial" w:cs="Arial"/>
                <w:bCs/>
                <w:sz w:val="18"/>
                <w:szCs w:val="18"/>
              </w:rPr>
              <w:t xml:space="preserve"> Образац бр. </w:t>
            </w:r>
            <w:r w:rsidRPr="00F639B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13а</w:t>
            </w:r>
            <w:r w:rsidRPr="00F639BA">
              <w:rPr>
                <w:rFonts w:ascii="Arial" w:hAnsi="Arial" w:cs="Arial"/>
                <w:bCs/>
                <w:sz w:val="18"/>
                <w:szCs w:val="18"/>
              </w:rPr>
              <w:t xml:space="preserve">), </w:t>
            </w:r>
            <w:r w:rsidRPr="00F639B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на износ који одговара висини </w:t>
            </w:r>
            <w:r w:rsidRPr="00F639BA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5% </w:t>
            </w:r>
            <w:r w:rsidRPr="00F639B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вредности понуде</w:t>
            </w:r>
            <w:r w:rsidRPr="00F639BA">
              <w:rPr>
                <w:rFonts w:ascii="Arial" w:hAnsi="Arial" w:cs="Arial"/>
                <w:sz w:val="18"/>
                <w:szCs w:val="18"/>
              </w:rPr>
              <w:t>, са</w:t>
            </w:r>
            <w:r w:rsidRPr="00F639B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F639BA">
              <w:rPr>
                <w:rFonts w:ascii="Arial" w:hAnsi="Arial" w:cs="Arial"/>
                <w:sz w:val="18"/>
                <w:szCs w:val="18"/>
              </w:rPr>
              <w:t>роком важења од 90 дана од дана отварања понуда</w:t>
            </w:r>
            <w:r w:rsidRPr="00F639BA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</w:p>
          <w:p w:rsidR="001A336D" w:rsidRPr="00F639BA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639BA">
              <w:rPr>
                <w:rFonts w:ascii="Arial" w:hAnsi="Arial" w:cs="Arial"/>
                <w:sz w:val="18"/>
                <w:szCs w:val="18"/>
                <w:lang w:val="pl-PL"/>
              </w:rPr>
              <w:t>као гаранција да неће</w:t>
            </w:r>
            <w:r w:rsidRPr="00F639B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F639BA">
              <w:rPr>
                <w:rFonts w:ascii="Arial" w:hAnsi="Arial" w:cs="Arial"/>
                <w:sz w:val="18"/>
                <w:szCs w:val="18"/>
                <w:lang w:val="pl-PL"/>
              </w:rPr>
              <w:t xml:space="preserve"> мењати или повући своју понуду</w:t>
            </w:r>
          </w:p>
          <w:p w:rsidR="001A336D" w:rsidRPr="00F639BA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639BA">
              <w:rPr>
                <w:rFonts w:ascii="Arial" w:hAnsi="Arial" w:cs="Arial"/>
                <w:sz w:val="18"/>
                <w:szCs w:val="18"/>
                <w:lang w:val="pl-PL"/>
              </w:rPr>
              <w:t xml:space="preserve"> или одбити да</w:t>
            </w:r>
            <w:r w:rsidRPr="00F639B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F639BA">
              <w:rPr>
                <w:rFonts w:ascii="Arial" w:hAnsi="Arial" w:cs="Arial"/>
                <w:sz w:val="18"/>
                <w:szCs w:val="18"/>
                <w:lang w:val="pl-PL"/>
              </w:rPr>
              <w:t>потпише Уговор уколико његова понуда буде</w:t>
            </w:r>
          </w:p>
          <w:p w:rsidR="001A336D" w:rsidRPr="00F639BA" w:rsidRDefault="001A336D" w:rsidP="002F5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9BA">
              <w:rPr>
                <w:rFonts w:ascii="Arial" w:hAnsi="Arial" w:cs="Arial"/>
                <w:sz w:val="18"/>
                <w:szCs w:val="18"/>
                <w:lang w:val="pl-PL"/>
              </w:rPr>
              <w:t xml:space="preserve"> изабрана као најповољнија.</w:t>
            </w:r>
          </w:p>
          <w:p w:rsidR="001A336D" w:rsidRPr="00F639BA" w:rsidRDefault="001A336D" w:rsidP="002F50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9BA">
              <w:rPr>
                <w:rFonts w:ascii="Arial" w:hAnsi="Arial" w:cs="Arial"/>
                <w:sz w:val="18"/>
                <w:szCs w:val="18"/>
              </w:rPr>
              <w:t>Уз меницу са меничним овлашћењем је потребно доставити и копију картона депонованих потписа</w:t>
            </w:r>
            <w:r w:rsidRPr="00F639B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F639BA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 </w:t>
            </w:r>
            <w:r w:rsidRPr="00F639BA">
              <w:rPr>
                <w:rFonts w:ascii="Arial" w:hAnsi="Arial" w:cs="Arial"/>
                <w:color w:val="000000"/>
                <w:sz w:val="18"/>
                <w:szCs w:val="18"/>
              </w:rPr>
              <w:t>одштампани примерак са интернет странице Народне Банке Србије на којој су објављени подаци преузети од банака којим се потвр</w:t>
            </w:r>
            <w:r w:rsidRPr="00F639BA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ђ</w:t>
            </w:r>
            <w:r w:rsidRPr="00F639BA">
              <w:rPr>
                <w:rFonts w:ascii="Arial" w:hAnsi="Arial" w:cs="Arial"/>
                <w:color w:val="000000"/>
                <w:sz w:val="18"/>
                <w:szCs w:val="18"/>
              </w:rPr>
              <w:t>ује регистрација достављене менице - овлашћења</w:t>
            </w:r>
          </w:p>
          <w:p w:rsidR="001A336D" w:rsidRPr="00923A9E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639BA">
              <w:rPr>
                <w:rFonts w:ascii="Arial" w:hAnsi="Arial" w:cs="Arial"/>
                <w:sz w:val="18"/>
                <w:szCs w:val="18"/>
                <w:lang w:val="pl-PL"/>
              </w:rPr>
              <w:t>Достављају сви понуђачи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A336D" w:rsidRPr="006553BB" w:rsidTr="002F50E4">
        <w:trPr>
          <w:trHeight w:val="2109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A336D" w:rsidRPr="00923A9E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639BA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F639BA">
              <w:rPr>
                <w:rFonts w:ascii="Arial" w:hAnsi="Arial" w:cs="Arial"/>
                <w:sz w:val="18"/>
                <w:szCs w:val="18"/>
                <w:lang w:val="pl-PL"/>
              </w:rPr>
              <w:t>)Услов</w:t>
            </w:r>
            <w:r w:rsidRPr="00923A9E">
              <w:rPr>
                <w:rFonts w:ascii="Arial" w:hAnsi="Arial" w:cs="Arial"/>
                <w:b/>
                <w:sz w:val="18"/>
                <w:szCs w:val="18"/>
                <w:lang w:val="pl-PL"/>
              </w:rPr>
              <w:t>: Средство финансијског обезбеђења</w:t>
            </w:r>
            <w:r w:rsidRPr="00923A9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за добро </w:t>
            </w:r>
          </w:p>
          <w:p w:rsidR="001A336D" w:rsidRPr="00F639BA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23A9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извршење посла</w:t>
            </w:r>
            <w:r w:rsidRPr="00F639B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  <w:p w:rsidR="001A336D" w:rsidRPr="00F639BA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639BA">
              <w:rPr>
                <w:rFonts w:ascii="Arial" w:hAnsi="Arial" w:cs="Arial"/>
                <w:b/>
                <w:sz w:val="18"/>
                <w:szCs w:val="18"/>
                <w:lang w:val="pl-PL"/>
              </w:rPr>
              <w:t>Доказ:</w:t>
            </w:r>
            <w:r w:rsidRPr="00F639BA">
              <w:rPr>
                <w:rFonts w:ascii="Arial" w:hAnsi="Arial" w:cs="Arial"/>
                <w:sz w:val="18"/>
                <w:szCs w:val="18"/>
                <w:lang w:val="pl-PL"/>
              </w:rPr>
              <w:t xml:space="preserve"> Писмо о намерама пословне банке да ће</w:t>
            </w:r>
            <w:r w:rsidRPr="00F639B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  <w:p w:rsidR="001A336D" w:rsidRPr="00F639BA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639BA">
              <w:rPr>
                <w:rFonts w:ascii="Arial" w:hAnsi="Arial" w:cs="Arial"/>
                <w:sz w:val="18"/>
                <w:szCs w:val="18"/>
                <w:lang w:val="pl-PL"/>
              </w:rPr>
              <w:t xml:space="preserve"> издати </w:t>
            </w:r>
            <w:r w:rsidRPr="00F639BA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банкарску </w:t>
            </w:r>
            <w:r w:rsidRPr="00F639BA">
              <w:rPr>
                <w:rFonts w:ascii="Arial" w:hAnsi="Arial" w:cs="Arial"/>
                <w:sz w:val="18"/>
                <w:szCs w:val="18"/>
                <w:lang w:val="pl-PL"/>
              </w:rPr>
              <w:t>гаранцију за добро извршење посла-</w:t>
            </w:r>
          </w:p>
          <w:p w:rsidR="001A336D" w:rsidRPr="00F639BA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639BA">
              <w:rPr>
                <w:rFonts w:ascii="Arial" w:hAnsi="Arial" w:cs="Arial"/>
                <w:sz w:val="18"/>
                <w:szCs w:val="18"/>
                <w:lang w:val="pl-PL"/>
              </w:rPr>
              <w:t xml:space="preserve">неопозива, безусловна, без права на приговор и </w:t>
            </w:r>
          </w:p>
          <w:p w:rsidR="001A336D" w:rsidRPr="00F639BA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639BA">
              <w:rPr>
                <w:rFonts w:ascii="Arial" w:hAnsi="Arial" w:cs="Arial"/>
                <w:sz w:val="18"/>
                <w:szCs w:val="18"/>
                <w:lang w:val="pl-PL"/>
              </w:rPr>
              <w:t xml:space="preserve">платива на први позив на износ од </w:t>
            </w:r>
            <w:r w:rsidRPr="00F639B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10 </w:t>
            </w:r>
            <w:r w:rsidRPr="00F639BA">
              <w:rPr>
                <w:rFonts w:ascii="Arial" w:hAnsi="Arial" w:cs="Arial"/>
                <w:b/>
                <w:sz w:val="18"/>
                <w:szCs w:val="18"/>
                <w:lang w:val="pl-PL"/>
              </w:rPr>
              <w:t>% вредности</w:t>
            </w:r>
            <w:r w:rsidRPr="00F639B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:rsidR="001A336D" w:rsidRPr="00F639BA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639BA">
              <w:rPr>
                <w:rFonts w:ascii="Arial" w:hAnsi="Arial" w:cs="Arial"/>
                <w:sz w:val="18"/>
                <w:szCs w:val="18"/>
                <w:lang w:val="pl-PL"/>
              </w:rPr>
              <w:t xml:space="preserve">понуде, односно Уговора. </w:t>
            </w:r>
            <w:r w:rsidRPr="00F639BA">
              <w:rPr>
                <w:rFonts w:ascii="Arial" w:hAnsi="Arial" w:cs="Arial"/>
                <w:b/>
                <w:sz w:val="18"/>
                <w:szCs w:val="18"/>
                <w:lang w:val="pl-PL"/>
              </w:rPr>
              <w:t>Писмо о намерама</w:t>
            </w:r>
          </w:p>
          <w:p w:rsidR="001A336D" w:rsidRPr="00F639BA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639B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достављају сви понуђачи а банкарску гаранцију </w:t>
            </w:r>
          </w:p>
          <w:p w:rsidR="001A336D" w:rsidRDefault="001A336D" w:rsidP="002F50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39BA">
              <w:rPr>
                <w:rFonts w:ascii="Arial" w:hAnsi="Arial" w:cs="Arial"/>
                <w:b/>
                <w:sz w:val="18"/>
                <w:szCs w:val="18"/>
                <w:lang w:val="pl-PL"/>
              </w:rPr>
              <w:t>само понуђач</w:t>
            </w:r>
            <w:r w:rsidRPr="00F639B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F639BA">
              <w:rPr>
                <w:rFonts w:ascii="Arial" w:hAnsi="Arial" w:cs="Arial"/>
                <w:b/>
                <w:sz w:val="18"/>
                <w:szCs w:val="18"/>
              </w:rPr>
              <w:t>којем се додељује Уговор о јавној набавци.</w:t>
            </w:r>
          </w:p>
          <w:p w:rsidR="001A336D" w:rsidRPr="00961229" w:rsidRDefault="001A336D" w:rsidP="002F50E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6122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Понуђачи, уместо банкарске гаранције </w:t>
            </w:r>
            <w:r w:rsidRPr="0096122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могу да доставе</w:t>
            </w:r>
            <w:r w:rsidRPr="0096122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923A9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сопствену бланко меницу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961229">
              <w:rPr>
                <w:rFonts w:ascii="Arial" w:hAnsi="Arial" w:cs="Arial"/>
                <w:sz w:val="20"/>
                <w:szCs w:val="20"/>
                <w:lang w:val="sr-Cyrl-CS"/>
              </w:rPr>
              <w:t>потписане од стране овлашћеног лица понуђача и меничног овлашћења која садржи следеће клаузуле: неопозива, безусловна, платива на први позив, без права на приговор,  као гаранцију за добро извршење посла на износ од 10% вредности понуде, односно Уговора.Рок важности бланко соло менице је минимум 30 дана дужи од дана истека рока за који се уговор закључује</w:t>
            </w:r>
            <w:r w:rsidRPr="00B5133F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1A336D" w:rsidRDefault="001A336D" w:rsidP="002F50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336D" w:rsidRPr="009C5854" w:rsidRDefault="001A336D" w:rsidP="002F50E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6D" w:rsidRPr="006553BB" w:rsidRDefault="001A336D" w:rsidP="002F50E4">
            <w:pPr>
              <w:snapToGrid w:val="0"/>
              <w:ind w:right="-492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Наведени Образац мора бити исправно попуњен, потписан и оверен. Понуђач је дужан да документа која прилаже као доказ поређа редоследом као у табели. У случају да понуђач не достави неки од тражених докумената, понуда ће бити одбијена као неприхватљива.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 xml:space="preserve">Датум                                                       М.П.                                              Понуђач                                                                                                      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ab/>
      </w:r>
      <w:r w:rsidRPr="00AF6AAE">
        <w:rPr>
          <w:rFonts w:ascii="Arial" w:hAnsi="Arial" w:cs="Arial"/>
          <w:sz w:val="22"/>
          <w:szCs w:val="22"/>
          <w:lang w:val="sr-Cyrl-CS"/>
        </w:rPr>
        <w:tab/>
      </w:r>
      <w:r w:rsidRPr="00AF6AAE">
        <w:rPr>
          <w:rFonts w:ascii="Arial" w:hAnsi="Arial" w:cs="Arial"/>
          <w:sz w:val="22"/>
          <w:szCs w:val="22"/>
          <w:lang w:val="sr-Cyrl-CS"/>
        </w:rPr>
        <w:tab/>
      </w:r>
      <w:r w:rsidRPr="00AF6AAE">
        <w:rPr>
          <w:rFonts w:ascii="Arial" w:hAnsi="Arial" w:cs="Arial"/>
          <w:sz w:val="22"/>
          <w:szCs w:val="22"/>
          <w:lang w:val="sr-Cyrl-CS"/>
        </w:rPr>
        <w:tab/>
      </w:r>
      <w:r w:rsidRPr="00AF6AAE">
        <w:rPr>
          <w:rFonts w:ascii="Arial" w:hAnsi="Arial" w:cs="Arial"/>
          <w:sz w:val="22"/>
          <w:szCs w:val="22"/>
          <w:lang w:val="sr-Cyrl-CS"/>
        </w:rPr>
        <w:tab/>
      </w:r>
      <w:r w:rsidRPr="00AF6AAE">
        <w:rPr>
          <w:rFonts w:ascii="Arial" w:hAnsi="Arial" w:cs="Arial"/>
          <w:sz w:val="22"/>
          <w:szCs w:val="22"/>
          <w:lang w:val="sr-Cyrl-CS"/>
        </w:rPr>
        <w:tab/>
      </w:r>
      <w:r w:rsidRPr="00AF6AAE">
        <w:rPr>
          <w:rFonts w:ascii="Arial" w:hAnsi="Arial" w:cs="Arial"/>
          <w:sz w:val="22"/>
          <w:szCs w:val="22"/>
          <w:lang w:val="sr-Cyrl-CS"/>
        </w:rPr>
        <w:tab/>
      </w:r>
      <w:r w:rsidRPr="00AF6AAE">
        <w:rPr>
          <w:rFonts w:ascii="Arial" w:hAnsi="Arial" w:cs="Arial"/>
          <w:sz w:val="22"/>
          <w:szCs w:val="22"/>
          <w:lang w:val="sr-Cyrl-CS"/>
        </w:rPr>
        <w:tab/>
      </w:r>
      <w:r w:rsidRPr="00AF6AAE">
        <w:rPr>
          <w:rFonts w:ascii="Arial" w:hAnsi="Arial" w:cs="Arial"/>
          <w:sz w:val="22"/>
          <w:szCs w:val="22"/>
          <w:lang w:val="sr-Cyrl-CS"/>
        </w:rPr>
        <w:tab/>
        <w:t>_______________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b/>
          <w:sz w:val="22"/>
          <w:szCs w:val="22"/>
          <w:lang w:val="sr-Cyrl-CS"/>
        </w:rPr>
        <w:t>ДОПУНСКЕ НАПОМЕНЕ</w:t>
      </w:r>
      <w:r w:rsidRPr="00AF6AAE">
        <w:rPr>
          <w:rFonts w:ascii="Arial" w:hAnsi="Arial" w:cs="Arial"/>
          <w:sz w:val="22"/>
          <w:szCs w:val="22"/>
          <w:lang w:val="sr-Cyrl-CS"/>
        </w:rPr>
        <w:t>: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1.</w:t>
      </w:r>
      <w:r w:rsidRPr="00AF6AAE">
        <w:rPr>
          <w:rFonts w:ascii="Arial" w:hAnsi="Arial" w:cs="Arial"/>
          <w:sz w:val="22"/>
          <w:szCs w:val="22"/>
          <w:lang w:val="sr-Cyrl-CS"/>
        </w:rPr>
        <w:tab/>
      </w:r>
      <w:r w:rsidRPr="00AF6AAE">
        <w:rPr>
          <w:rFonts w:ascii="Arial" w:hAnsi="Arial" w:cs="Arial"/>
          <w:b/>
          <w:sz w:val="22"/>
          <w:szCs w:val="22"/>
          <w:lang w:val="sr-Cyrl-CS"/>
        </w:rPr>
        <w:t xml:space="preserve">Докази 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о испуњености услова из члана 77. ЗЈН могу се достављати у </w:t>
      </w:r>
      <w:r w:rsidRPr="00AF6AAE">
        <w:rPr>
          <w:rFonts w:ascii="Arial" w:hAnsi="Arial" w:cs="Arial"/>
          <w:b/>
          <w:sz w:val="22"/>
          <w:szCs w:val="22"/>
          <w:lang w:val="sr-Cyrl-CS"/>
        </w:rPr>
        <w:t>неовереним копијама.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2.</w:t>
      </w:r>
      <w:r w:rsidRPr="00AF6AAE">
        <w:rPr>
          <w:rFonts w:ascii="Arial" w:hAnsi="Arial" w:cs="Arial"/>
          <w:sz w:val="22"/>
          <w:szCs w:val="22"/>
          <w:lang w:val="sr-Cyrl-CS"/>
        </w:rPr>
        <w:tab/>
        <w:t>Понуђач уписан у регистар понуђача није дужан да приликом подношења понуде доказује испуњеност обавезних услова за тачке 1. до 4.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3.</w:t>
      </w:r>
      <w:r w:rsidRPr="00AF6AAE">
        <w:rPr>
          <w:rFonts w:ascii="Arial" w:hAnsi="Arial" w:cs="Arial"/>
          <w:sz w:val="22"/>
          <w:szCs w:val="22"/>
          <w:lang w:val="sr-Cyrl-CS"/>
        </w:rPr>
        <w:tab/>
        <w:t>Наручилац може пре доношења одлуке о додели уговора, захтевати од понуђача,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4.</w:t>
      </w:r>
      <w:r w:rsidRPr="00AF6AAE">
        <w:rPr>
          <w:rFonts w:ascii="Arial" w:hAnsi="Arial" w:cs="Arial"/>
          <w:sz w:val="22"/>
          <w:szCs w:val="22"/>
          <w:lang w:val="sr-Cyrl-CS"/>
        </w:rPr>
        <w:tab/>
        <w:t>Ако понуђач у остављеном, примереном року који не може бити краћи од пет дана, не достави на увид оригинал или оверену копију тражених доказа, наручилац ће његову понуду одбити као неприхватљиву.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5.</w:t>
      </w:r>
      <w:r w:rsidRPr="00AF6AAE">
        <w:rPr>
          <w:rFonts w:ascii="Arial" w:hAnsi="Arial" w:cs="Arial"/>
          <w:sz w:val="22"/>
          <w:szCs w:val="22"/>
          <w:lang w:val="sr-Cyrl-CS"/>
        </w:rPr>
        <w:tab/>
        <w:t>Наручилац је навео у  конкурсној документацији да понуђач није дужан да доставља доказ који је јавно доступ</w:t>
      </w:r>
      <w:r>
        <w:rPr>
          <w:rFonts w:ascii="Arial" w:hAnsi="Arial" w:cs="Arial"/>
          <w:sz w:val="22"/>
          <w:szCs w:val="22"/>
          <w:lang w:val="sr-Latn-CS"/>
        </w:rPr>
        <w:t>a</w:t>
      </w:r>
      <w:r>
        <w:rPr>
          <w:rFonts w:ascii="Arial" w:hAnsi="Arial" w:cs="Arial"/>
          <w:sz w:val="22"/>
          <w:szCs w:val="22"/>
          <w:lang w:val="sr-Cyrl-CS"/>
        </w:rPr>
        <w:t>н на интернет страницам</w:t>
      </w:r>
      <w:r>
        <w:rPr>
          <w:rFonts w:ascii="Arial" w:hAnsi="Arial" w:cs="Arial"/>
          <w:sz w:val="22"/>
          <w:szCs w:val="22"/>
          <w:lang w:val="sr-Latn-CS"/>
        </w:rPr>
        <w:t>a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 надлежног органа.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lastRenderedPageBreak/>
        <w:t>6.</w:t>
      </w:r>
      <w:r w:rsidRPr="00AF6AAE">
        <w:rPr>
          <w:rFonts w:ascii="Arial" w:hAnsi="Arial" w:cs="Arial"/>
          <w:sz w:val="22"/>
          <w:szCs w:val="22"/>
          <w:lang w:val="sr-Cyrl-CS"/>
        </w:rPr>
        <w:tab/>
        <w:t>Наручилац неће одбити као неприхватљиву, понуду зато што не садржи доказ одређен овим законом или конкурсном документацијом, ако је понуђач, навео у понуди интернет страницу на којој су тражени подаци јавно доступни.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7.</w:t>
      </w:r>
      <w:r w:rsidRPr="00AF6AAE">
        <w:rPr>
          <w:rFonts w:ascii="Arial" w:hAnsi="Arial" w:cs="Arial"/>
          <w:sz w:val="22"/>
          <w:szCs w:val="22"/>
          <w:lang w:val="sr-Cyrl-CS"/>
        </w:rPr>
        <w:tab/>
        <w:t>Уколико је доказ о испуњености услова електронски документ, понуђач доставља копију електронског документа у писаном облику, у складу са законом којим се уређује електронски документ, осим уколико подноси електронску понуду када се доказ доставља у изворном електронском облику.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8.</w:t>
      </w:r>
      <w:r w:rsidRPr="00AF6AAE">
        <w:rPr>
          <w:rFonts w:ascii="Arial" w:hAnsi="Arial" w:cs="Arial"/>
          <w:sz w:val="22"/>
          <w:szCs w:val="22"/>
          <w:lang w:val="sr-Cyrl-CS"/>
        </w:rPr>
        <w:tab/>
        <w:t xml:space="preserve">Ако понуђач има седиште у другој држави, наручилац може да провери да ли су документи којима понуђач доказује испуњеност тражених услова издати од стране надлежних органа те државе. 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9.</w:t>
      </w:r>
      <w:r w:rsidRPr="00AF6AAE">
        <w:rPr>
          <w:rFonts w:ascii="Arial" w:hAnsi="Arial" w:cs="Arial"/>
          <w:sz w:val="22"/>
          <w:szCs w:val="22"/>
          <w:lang w:val="sr-Cyrl-CS"/>
        </w:rPr>
        <w:tab/>
        <w:t>Ако понуђач није могао да прибави тражена документа у року за подношење понуде,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то, наручилац ће дозволити понуђачу да накнадно достави тражена документа у примереном року.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10.</w:t>
      </w:r>
      <w:r w:rsidRPr="00AF6AAE">
        <w:rPr>
          <w:rFonts w:ascii="Arial" w:hAnsi="Arial" w:cs="Arial"/>
          <w:sz w:val="22"/>
          <w:szCs w:val="22"/>
          <w:lang w:val="sr-Cyrl-CS"/>
        </w:rPr>
        <w:tab/>
        <w:t>Ако се у држави у којој понуђач има седиште не издају докази из члана 77. ЗЈН, понуђач може, уместо доказа, приложити своју писану изјаву, дату под кривичном и материјалном одговорношћу оверену пред судским или управним органом, јавним бележником или другим надлежним органом те државе</w:t>
      </w:r>
    </w:p>
    <w:p w:rsidR="001A336D" w:rsidRPr="00C71463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11.</w:t>
      </w:r>
      <w:r w:rsidRPr="00AF6AAE">
        <w:rPr>
          <w:rFonts w:ascii="Arial" w:hAnsi="Arial" w:cs="Arial"/>
          <w:sz w:val="22"/>
          <w:szCs w:val="22"/>
          <w:lang w:val="sr-Cyrl-CS"/>
        </w:rPr>
        <w:tab/>
      </w:r>
      <w:r w:rsidRPr="007F0A43">
        <w:rPr>
          <w:rFonts w:ascii="Arial" w:hAnsi="Arial" w:cs="Arial"/>
          <w:sz w:val="22"/>
          <w:szCs w:val="22"/>
        </w:rPr>
        <w:t xml:space="preserve">Понуђач је дужан да без одлагања, а најкасније у року од пет дана од дана настанка промене у било којем од података које доказује, о тој промени писмено обавести </w:t>
      </w:r>
      <w:r w:rsidRPr="007F0A43">
        <w:rPr>
          <w:rFonts w:ascii="Arial" w:hAnsi="Arial" w:cs="Arial"/>
          <w:sz w:val="22"/>
          <w:szCs w:val="22"/>
          <w:lang w:val="sr-Cyrl-CS"/>
        </w:rPr>
        <w:t xml:space="preserve">Дом здравља </w:t>
      </w:r>
      <w:r w:rsidRPr="007F0A43">
        <w:rPr>
          <w:rFonts w:ascii="Arial" w:hAnsi="Arial" w:cs="Arial"/>
          <w:sz w:val="22"/>
          <w:szCs w:val="22"/>
        </w:rPr>
        <w:t>“</w:t>
      </w:r>
      <w:r w:rsidRPr="007F0A43">
        <w:rPr>
          <w:rFonts w:ascii="Arial" w:hAnsi="Arial" w:cs="Arial"/>
          <w:sz w:val="22"/>
          <w:szCs w:val="22"/>
          <w:lang w:val="sr-Cyrl-CS"/>
        </w:rPr>
        <w:t>Др Милорад М Павловић“ Инђија,</w:t>
      </w:r>
      <w:r w:rsidRPr="007F0A43">
        <w:rPr>
          <w:rFonts w:ascii="Arial" w:hAnsi="Arial" w:cs="Arial"/>
          <w:sz w:val="22"/>
          <w:szCs w:val="22"/>
        </w:rPr>
        <w:t xml:space="preserve"> са назнаком „ Поступак јавне набавке </w:t>
      </w:r>
      <w:r w:rsidRPr="007F0A43">
        <w:rPr>
          <w:rFonts w:ascii="Arial" w:hAnsi="Arial" w:cs="Arial"/>
          <w:sz w:val="22"/>
          <w:szCs w:val="22"/>
          <w:lang w:val="sr-Cyrl-CS"/>
        </w:rPr>
        <w:t>ППБОЈП</w:t>
      </w:r>
      <w:r>
        <w:rPr>
          <w:rFonts w:ascii="Arial" w:hAnsi="Arial" w:cs="Arial"/>
          <w:sz w:val="22"/>
          <w:szCs w:val="22"/>
        </w:rPr>
        <w:t>бр.1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Pr="007F0A43">
        <w:rPr>
          <w:rFonts w:ascii="Arial" w:hAnsi="Arial" w:cs="Arial"/>
          <w:sz w:val="22"/>
          <w:szCs w:val="22"/>
        </w:rPr>
        <w:t>/2013 набавка лекова листа А и А1/РФЗО, медицинска помагала/РФЗО и да је документује на прописани начин</w:t>
      </w:r>
      <w:r>
        <w:rPr>
          <w:lang w:val="sr-Cyrl-CS"/>
        </w:rPr>
        <w:t>.</w:t>
      </w:r>
    </w:p>
    <w:p w:rsidR="001A336D" w:rsidRDefault="001A336D" w:rsidP="001A336D"/>
    <w:p w:rsidR="001A336D" w:rsidRDefault="001A336D" w:rsidP="001A336D"/>
    <w:p w:rsidR="001A336D" w:rsidRPr="00983A3C" w:rsidRDefault="001A336D" w:rsidP="001A336D">
      <w:pPr>
        <w:ind w:right="-492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4163A">
        <w:rPr>
          <w:rFonts w:ascii="Arial" w:hAnsi="Arial" w:cs="Arial"/>
          <w:b/>
          <w:sz w:val="22"/>
          <w:szCs w:val="22"/>
          <w:lang w:val="sr-Cyrl-CS"/>
        </w:rPr>
        <w:t>6</w:t>
      </w:r>
      <w:r w:rsidRPr="00F4163A">
        <w:rPr>
          <w:rFonts w:ascii="Arial" w:hAnsi="Arial" w:cs="Arial"/>
          <w:b/>
          <w:sz w:val="22"/>
          <w:szCs w:val="22"/>
        </w:rPr>
        <w:t xml:space="preserve">.16. СРЕДСТВА </w:t>
      </w:r>
      <w:proofErr w:type="gramStart"/>
      <w:r w:rsidRPr="00F4163A">
        <w:rPr>
          <w:rFonts w:ascii="Arial" w:hAnsi="Arial" w:cs="Arial"/>
          <w:b/>
          <w:sz w:val="22"/>
          <w:szCs w:val="22"/>
        </w:rPr>
        <w:t>ФИНАНСИЈСКОГ  ОБЕЗБЕЂЕЊА</w:t>
      </w:r>
      <w:proofErr w:type="gramEnd"/>
      <w:r w:rsidRPr="00983A3C">
        <w:rPr>
          <w:rFonts w:ascii="Arial" w:hAnsi="Arial" w:cs="Arial"/>
          <w:b/>
          <w:sz w:val="22"/>
          <w:szCs w:val="22"/>
        </w:rPr>
        <w:t xml:space="preserve"> </w:t>
      </w:r>
    </w:p>
    <w:p w:rsidR="001A336D" w:rsidRPr="00983A3C" w:rsidRDefault="001A336D" w:rsidP="001A336D">
      <w:pPr>
        <w:ind w:right="-492"/>
        <w:jc w:val="both"/>
        <w:rPr>
          <w:rFonts w:ascii="Arial" w:hAnsi="Arial" w:cs="Arial"/>
          <w:b/>
          <w:sz w:val="22"/>
          <w:szCs w:val="22"/>
        </w:rPr>
      </w:pPr>
    </w:p>
    <w:p w:rsidR="001A336D" w:rsidRPr="00983A3C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983A3C">
        <w:rPr>
          <w:rFonts w:ascii="Arial" w:hAnsi="Arial" w:cs="Arial"/>
          <w:sz w:val="22"/>
          <w:szCs w:val="22"/>
        </w:rPr>
        <w:t>Понуђачи уз понуду достављају:</w:t>
      </w:r>
    </w:p>
    <w:p w:rsidR="001A336D" w:rsidRPr="00D83F0C" w:rsidRDefault="001A336D" w:rsidP="001A336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83F0C">
        <w:rPr>
          <w:rFonts w:ascii="Arial" w:hAnsi="Arial" w:cs="Arial"/>
          <w:b/>
          <w:bCs/>
          <w:sz w:val="22"/>
          <w:szCs w:val="22"/>
          <w:lang w:val="sr-Cyrl-CS"/>
        </w:rPr>
        <w:t>1.</w:t>
      </w:r>
      <w:r w:rsidRPr="00D83F0C">
        <w:rPr>
          <w:rFonts w:ascii="Arial" w:hAnsi="Arial" w:cs="Arial"/>
          <w:b/>
          <w:bCs/>
          <w:sz w:val="22"/>
          <w:szCs w:val="22"/>
        </w:rPr>
        <w:t>Средство финансијског обезбеђења за озбиљност понуде</w:t>
      </w:r>
    </w:p>
    <w:p w:rsidR="001A336D" w:rsidRPr="00D83F0C" w:rsidRDefault="001A336D" w:rsidP="001A336D">
      <w:pPr>
        <w:ind w:right="-471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D83F0C">
        <w:rPr>
          <w:rFonts w:ascii="Arial" w:hAnsi="Arial" w:cs="Arial"/>
          <w:bCs/>
          <w:sz w:val="22"/>
          <w:szCs w:val="22"/>
        </w:rPr>
        <w:t>Понуђач је дужан да у циљу обезбеђења озбиљности своје понуде достави као средство финансијског обезбеђења бланко сопствену меницу</w:t>
      </w:r>
      <w:r w:rsidRPr="00D83F0C">
        <w:rPr>
          <w:rFonts w:ascii="Arial" w:hAnsi="Arial" w:cs="Arial"/>
          <w:bCs/>
          <w:sz w:val="22"/>
          <w:szCs w:val="22"/>
          <w:lang w:val="sr-Cyrl-CS"/>
        </w:rPr>
        <w:t>, уписану у Регистар меница који води Народна банка Србије,</w:t>
      </w:r>
      <w:r w:rsidRPr="00D83F0C">
        <w:rPr>
          <w:rFonts w:ascii="Arial" w:hAnsi="Arial" w:cs="Arial"/>
          <w:bCs/>
          <w:sz w:val="22"/>
          <w:szCs w:val="22"/>
        </w:rPr>
        <w:t xml:space="preserve"> са меничним овлашћењем (према моделу датом у Конкурсн</w:t>
      </w:r>
      <w:r w:rsidRPr="00D83F0C">
        <w:rPr>
          <w:rFonts w:ascii="Arial" w:hAnsi="Arial" w:cs="Arial"/>
          <w:bCs/>
          <w:sz w:val="22"/>
          <w:szCs w:val="22"/>
          <w:lang w:val="sr-Cyrl-CS"/>
        </w:rPr>
        <w:t>ој</w:t>
      </w:r>
      <w:r w:rsidRPr="00D83F0C">
        <w:rPr>
          <w:rFonts w:ascii="Arial" w:hAnsi="Arial" w:cs="Arial"/>
          <w:bCs/>
          <w:sz w:val="22"/>
          <w:szCs w:val="22"/>
        </w:rPr>
        <w:t xml:space="preserve"> документациј</w:t>
      </w:r>
      <w:r w:rsidRPr="00D83F0C">
        <w:rPr>
          <w:rFonts w:ascii="Arial" w:hAnsi="Arial" w:cs="Arial"/>
          <w:bCs/>
          <w:sz w:val="22"/>
          <w:szCs w:val="22"/>
          <w:lang w:val="sr-Cyrl-CS"/>
        </w:rPr>
        <w:t>и</w:t>
      </w:r>
      <w:r w:rsidRPr="00D83F0C">
        <w:rPr>
          <w:rFonts w:ascii="Arial" w:hAnsi="Arial" w:cs="Arial"/>
          <w:bCs/>
          <w:sz w:val="22"/>
          <w:szCs w:val="22"/>
        </w:rPr>
        <w:t xml:space="preserve"> "Модел меничног овлашћења за озбиљност понуде – Образац бр.</w:t>
      </w:r>
      <w:proofErr w:type="gramEnd"/>
      <w:r w:rsidRPr="00D83F0C">
        <w:rPr>
          <w:rFonts w:ascii="Arial" w:hAnsi="Arial" w:cs="Arial"/>
          <w:bCs/>
          <w:sz w:val="22"/>
          <w:szCs w:val="22"/>
        </w:rPr>
        <w:t xml:space="preserve"> </w:t>
      </w:r>
      <w:r w:rsidRPr="00D83F0C">
        <w:rPr>
          <w:rFonts w:ascii="Arial" w:hAnsi="Arial" w:cs="Arial"/>
          <w:bCs/>
          <w:sz w:val="22"/>
          <w:szCs w:val="22"/>
          <w:lang w:val="sr-Cyrl-CS"/>
        </w:rPr>
        <w:t>13а</w:t>
      </w:r>
      <w:r w:rsidRPr="00D83F0C">
        <w:rPr>
          <w:rFonts w:ascii="Arial" w:hAnsi="Arial" w:cs="Arial"/>
          <w:bCs/>
          <w:sz w:val="22"/>
          <w:szCs w:val="22"/>
        </w:rPr>
        <w:t xml:space="preserve">“), </w:t>
      </w:r>
      <w:r w:rsidRPr="00D83F0C">
        <w:rPr>
          <w:rFonts w:ascii="Arial" w:hAnsi="Arial" w:cs="Arial"/>
          <w:bCs/>
          <w:sz w:val="22"/>
          <w:szCs w:val="22"/>
          <w:lang w:val="sr-Cyrl-CS"/>
        </w:rPr>
        <w:t>на износ који одговара висини 5% вредности понуде</w:t>
      </w:r>
      <w:r w:rsidRPr="00D83F0C">
        <w:rPr>
          <w:rFonts w:ascii="Arial" w:hAnsi="Arial" w:cs="Arial"/>
          <w:sz w:val="22"/>
          <w:szCs w:val="22"/>
        </w:rPr>
        <w:t xml:space="preserve">, са роком важења од 90 дана од дана отварања понуда. </w:t>
      </w:r>
    </w:p>
    <w:p w:rsidR="001A336D" w:rsidRPr="00D83F0C" w:rsidRDefault="001A336D" w:rsidP="001A336D">
      <w:pPr>
        <w:pStyle w:val="BodyTextIndent"/>
        <w:spacing w:after="0"/>
        <w:ind w:left="0" w:right="-471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D83F0C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Pr="00D83F0C">
        <w:rPr>
          <w:rFonts w:ascii="Arial" w:hAnsi="Arial" w:cs="Arial"/>
          <w:sz w:val="22"/>
          <w:szCs w:val="22"/>
        </w:rPr>
        <w:t xml:space="preserve">Уз меницу са меничним овлашћењем је потребно доставити и копију картона депонованих </w:t>
      </w:r>
      <w:proofErr w:type="gramStart"/>
      <w:r w:rsidRPr="00D83F0C">
        <w:rPr>
          <w:rFonts w:ascii="Arial" w:hAnsi="Arial" w:cs="Arial"/>
          <w:sz w:val="22"/>
          <w:szCs w:val="22"/>
        </w:rPr>
        <w:t xml:space="preserve">потписа </w:t>
      </w:r>
      <w:r w:rsidRPr="00D83F0C">
        <w:rPr>
          <w:rFonts w:ascii="Arial" w:hAnsi="Arial" w:cs="Arial"/>
          <w:sz w:val="22"/>
          <w:szCs w:val="22"/>
          <w:lang w:val="sr-Cyrl-CS"/>
        </w:rPr>
        <w:t>,и</w:t>
      </w:r>
      <w:proofErr w:type="gramEnd"/>
      <w:r w:rsidRPr="00D83F0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83F0C">
        <w:rPr>
          <w:rFonts w:ascii="Arial" w:hAnsi="Arial" w:cs="Arial"/>
          <w:color w:val="000000"/>
          <w:sz w:val="22"/>
          <w:szCs w:val="22"/>
        </w:rPr>
        <w:t>одштампани примерак са интернет странице Народне Банке Србије на којој су објављени подаци преузети од банака којим се потвр</w:t>
      </w:r>
      <w:r w:rsidRPr="00D83F0C">
        <w:rPr>
          <w:rFonts w:ascii="Arial" w:hAnsi="Arial" w:cs="Arial"/>
          <w:color w:val="000000"/>
          <w:sz w:val="22"/>
          <w:szCs w:val="22"/>
          <w:lang w:val="sr-Cyrl-CS"/>
        </w:rPr>
        <w:t>ђ</w:t>
      </w:r>
      <w:r w:rsidRPr="00D83F0C">
        <w:rPr>
          <w:rFonts w:ascii="Arial" w:hAnsi="Arial" w:cs="Arial"/>
          <w:color w:val="000000"/>
          <w:sz w:val="22"/>
          <w:szCs w:val="22"/>
        </w:rPr>
        <w:t xml:space="preserve">ује регистрација достављене менице - овлашћења. </w:t>
      </w:r>
    </w:p>
    <w:p w:rsidR="001A336D" w:rsidRPr="00B66C27" w:rsidRDefault="001A336D" w:rsidP="001A336D">
      <w:pPr>
        <w:pStyle w:val="BodyTextIndent"/>
        <w:spacing w:after="0"/>
        <w:ind w:left="0" w:right="-471"/>
        <w:rPr>
          <w:rFonts w:ascii="Arial" w:hAnsi="Arial" w:cs="Arial"/>
          <w:sz w:val="22"/>
          <w:szCs w:val="22"/>
          <w:lang w:val="sr-Cyrl-BA"/>
        </w:rPr>
      </w:pPr>
      <w:r w:rsidRPr="00D83F0C">
        <w:rPr>
          <w:rFonts w:ascii="Arial" w:hAnsi="Arial" w:cs="Arial"/>
          <w:sz w:val="22"/>
          <w:szCs w:val="22"/>
          <w:lang w:val="sr-Cyrl-BA"/>
        </w:rPr>
        <w:t xml:space="preserve">                 У складу са чланом 47а. став 6. Закона о платном промету, Народна банка Србије донела је Одлуку о ближим условима, садржини и начину вођења регистра меница и овлашћења која се примењује од 01.02.2012.године</w:t>
      </w:r>
    </w:p>
    <w:p w:rsidR="001A336D" w:rsidRPr="00B66C27" w:rsidRDefault="001A336D" w:rsidP="001A336D">
      <w:pPr>
        <w:ind w:firstLine="70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A336D" w:rsidRPr="00983A3C" w:rsidRDefault="001A336D" w:rsidP="001A33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83A3C">
        <w:rPr>
          <w:rFonts w:ascii="Arial" w:hAnsi="Arial" w:cs="Arial"/>
          <w:b/>
          <w:sz w:val="22"/>
          <w:szCs w:val="22"/>
          <w:lang w:val="sr-Cyrl-CS"/>
        </w:rPr>
        <w:t xml:space="preserve">2.Средство обезбеђења за добро извршење </w:t>
      </w:r>
      <w:r w:rsidRPr="00983A3C">
        <w:rPr>
          <w:rFonts w:ascii="Arial" w:hAnsi="Arial" w:cs="Arial"/>
          <w:b/>
          <w:sz w:val="22"/>
          <w:szCs w:val="22"/>
          <w:lang w:val="ru-RU"/>
        </w:rPr>
        <w:t>посла</w:t>
      </w:r>
    </w:p>
    <w:p w:rsidR="001A336D" w:rsidRPr="00923A9E" w:rsidRDefault="001A336D" w:rsidP="001A336D">
      <w:pPr>
        <w:ind w:right="-492"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923A9E">
        <w:rPr>
          <w:rFonts w:ascii="Arial" w:hAnsi="Arial" w:cs="Arial"/>
          <w:sz w:val="22"/>
          <w:szCs w:val="22"/>
        </w:rPr>
        <w:t xml:space="preserve">Писмо о намерама пословне банке да ће издати </w:t>
      </w:r>
      <w:r w:rsidRPr="00923A9E">
        <w:rPr>
          <w:rFonts w:ascii="Arial" w:hAnsi="Arial" w:cs="Arial"/>
          <w:sz w:val="22"/>
          <w:szCs w:val="22"/>
          <w:lang w:val="sr-Cyrl-CS"/>
        </w:rPr>
        <w:t xml:space="preserve">банкарску </w:t>
      </w:r>
      <w:r w:rsidRPr="00923A9E">
        <w:rPr>
          <w:rFonts w:ascii="Arial" w:hAnsi="Arial" w:cs="Arial"/>
          <w:sz w:val="22"/>
          <w:szCs w:val="22"/>
        </w:rPr>
        <w:t>гаранцију за добро извршење посла- неопозив</w:t>
      </w:r>
      <w:r w:rsidRPr="00923A9E">
        <w:rPr>
          <w:rFonts w:ascii="Arial" w:hAnsi="Arial" w:cs="Arial"/>
          <w:sz w:val="22"/>
          <w:szCs w:val="22"/>
          <w:lang w:val="sr-Cyrl-CS"/>
        </w:rPr>
        <w:t>у</w:t>
      </w:r>
      <w:r w:rsidRPr="00923A9E">
        <w:rPr>
          <w:rFonts w:ascii="Arial" w:hAnsi="Arial" w:cs="Arial"/>
          <w:sz w:val="22"/>
          <w:szCs w:val="22"/>
        </w:rPr>
        <w:t>, безусловн</w:t>
      </w:r>
      <w:r w:rsidRPr="00923A9E">
        <w:rPr>
          <w:rFonts w:ascii="Arial" w:hAnsi="Arial" w:cs="Arial"/>
          <w:sz w:val="22"/>
          <w:szCs w:val="22"/>
          <w:lang w:val="sr-Cyrl-CS"/>
        </w:rPr>
        <w:t>у</w:t>
      </w:r>
      <w:r w:rsidRPr="00923A9E">
        <w:rPr>
          <w:rFonts w:ascii="Arial" w:hAnsi="Arial" w:cs="Arial"/>
          <w:sz w:val="22"/>
          <w:szCs w:val="22"/>
        </w:rPr>
        <w:t>, без права на приговор и платив</w:t>
      </w:r>
      <w:r w:rsidRPr="00923A9E">
        <w:rPr>
          <w:rFonts w:ascii="Arial" w:hAnsi="Arial" w:cs="Arial"/>
          <w:sz w:val="22"/>
          <w:szCs w:val="22"/>
          <w:lang w:val="sr-Cyrl-CS"/>
        </w:rPr>
        <w:t xml:space="preserve">у </w:t>
      </w:r>
      <w:r w:rsidRPr="00923A9E">
        <w:rPr>
          <w:rFonts w:ascii="Arial" w:hAnsi="Arial" w:cs="Arial"/>
          <w:sz w:val="22"/>
          <w:szCs w:val="22"/>
        </w:rPr>
        <w:t xml:space="preserve">на први позив на износ од </w:t>
      </w:r>
      <w:r w:rsidRPr="00923A9E">
        <w:rPr>
          <w:rFonts w:ascii="Arial" w:hAnsi="Arial" w:cs="Arial"/>
          <w:sz w:val="22"/>
          <w:szCs w:val="22"/>
          <w:lang w:val="sr-Cyrl-CS"/>
        </w:rPr>
        <w:t xml:space="preserve">10 </w:t>
      </w:r>
      <w:r w:rsidRPr="00923A9E">
        <w:rPr>
          <w:rFonts w:ascii="Arial" w:hAnsi="Arial" w:cs="Arial"/>
          <w:sz w:val="22"/>
          <w:szCs w:val="22"/>
        </w:rPr>
        <w:t xml:space="preserve">% вредности понуде, односно Уговора. Писмо о намерама достављају сви понуђачи а банкарску гаранцију само понуђач </w:t>
      </w:r>
      <w:r w:rsidRPr="00923A9E">
        <w:rPr>
          <w:rFonts w:ascii="Arial" w:hAnsi="Arial" w:cs="Arial"/>
          <w:sz w:val="22"/>
          <w:szCs w:val="22"/>
          <w:lang w:val="sr-Cyrl-CS"/>
        </w:rPr>
        <w:t xml:space="preserve">са којим се склапа уговор. </w:t>
      </w:r>
    </w:p>
    <w:p w:rsidR="001A336D" w:rsidRPr="00923A9E" w:rsidRDefault="001A336D" w:rsidP="001A33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23A9E">
        <w:rPr>
          <w:rFonts w:ascii="Arial" w:hAnsi="Arial" w:cs="Arial"/>
          <w:sz w:val="22"/>
          <w:szCs w:val="22"/>
          <w:lang w:val="sr-Cyrl-CS"/>
        </w:rPr>
        <w:t xml:space="preserve">Понуђачи, уместо банкарске гаранције </w:t>
      </w:r>
      <w:r w:rsidRPr="00923A9E">
        <w:rPr>
          <w:rFonts w:ascii="Arial" w:hAnsi="Arial" w:cs="Arial"/>
          <w:b/>
          <w:sz w:val="22"/>
          <w:szCs w:val="22"/>
          <w:lang w:val="sr-Cyrl-CS"/>
        </w:rPr>
        <w:t>могу да доставе</w:t>
      </w:r>
      <w:r w:rsidRPr="00923A9E">
        <w:rPr>
          <w:rFonts w:ascii="Arial" w:hAnsi="Arial" w:cs="Arial"/>
          <w:sz w:val="22"/>
          <w:szCs w:val="22"/>
          <w:lang w:val="sr-Cyrl-CS"/>
        </w:rPr>
        <w:t xml:space="preserve"> сопствену бланко меницу </w:t>
      </w:r>
      <w:r w:rsidRPr="00923A9E">
        <w:rPr>
          <w:rFonts w:ascii="Arial" w:hAnsi="Arial" w:cs="Arial"/>
          <w:sz w:val="22"/>
          <w:szCs w:val="22"/>
        </w:rPr>
        <w:t>која je</w:t>
      </w:r>
      <w:r w:rsidRPr="00923A9E">
        <w:rPr>
          <w:rFonts w:ascii="Arial" w:hAnsi="Arial" w:cs="Arial"/>
          <w:sz w:val="22"/>
          <w:szCs w:val="22"/>
          <w:lang w:val="sr-Cyrl-CS"/>
        </w:rPr>
        <w:t xml:space="preserve">, потписане од стране овлашћеног лица понуђача и меничног овлашћења која садржи следеће клаузуле: неопозива, безусловна, платива на први позив, без права на приговор,  као гаранцију за добро извршење посла на износ од 10% вредности понуде, </w:t>
      </w:r>
      <w:r w:rsidRPr="00923A9E">
        <w:rPr>
          <w:rFonts w:ascii="Arial" w:hAnsi="Arial" w:cs="Arial"/>
          <w:sz w:val="22"/>
          <w:szCs w:val="22"/>
          <w:lang w:val="sr-Cyrl-CS"/>
        </w:rPr>
        <w:lastRenderedPageBreak/>
        <w:t>односно Уговора.Рок важности бланко соло менице је минимум 30 дана дужи од дана истека рока за који се уговор закључује.</w:t>
      </w:r>
    </w:p>
    <w:p w:rsidR="001A336D" w:rsidRPr="00923A9E" w:rsidRDefault="001A336D" w:rsidP="001A336D">
      <w:pPr>
        <w:jc w:val="both"/>
        <w:rPr>
          <w:rFonts w:ascii="Arial" w:hAnsi="Arial" w:cs="Arial"/>
          <w:kern w:val="32"/>
          <w:sz w:val="22"/>
          <w:szCs w:val="22"/>
          <w:lang w:val="sr-Cyrl-CS"/>
        </w:rPr>
      </w:pPr>
      <w:r w:rsidRPr="00923A9E">
        <w:rPr>
          <w:rFonts w:ascii="Arial" w:hAnsi="Arial" w:cs="Arial"/>
          <w:kern w:val="32"/>
          <w:sz w:val="22"/>
          <w:szCs w:val="22"/>
        </w:rPr>
        <w:t xml:space="preserve">           Наручилац ће имати право да наплати део или пуни износ из претходног става у случају да</w:t>
      </w:r>
      <w:r w:rsidRPr="00923A9E">
        <w:rPr>
          <w:rFonts w:ascii="Arial" w:hAnsi="Arial" w:cs="Arial"/>
          <w:sz w:val="22"/>
          <w:szCs w:val="22"/>
        </w:rPr>
        <w:t>Понуђач</w:t>
      </w:r>
      <w:r w:rsidRPr="00923A9E">
        <w:rPr>
          <w:rFonts w:ascii="Arial" w:hAnsi="Arial" w:cs="Arial"/>
          <w:kern w:val="32"/>
          <w:sz w:val="22"/>
          <w:szCs w:val="22"/>
        </w:rPr>
        <w:t xml:space="preserve"> не испуни неку од својих обавеза на начин како је предвиђено моделом Уговора</w:t>
      </w:r>
    </w:p>
    <w:p w:rsidR="001A336D" w:rsidRPr="00923A9E" w:rsidRDefault="001A336D" w:rsidP="001A336D">
      <w:pPr>
        <w:pStyle w:val="BodyTextIndent"/>
        <w:spacing w:after="0"/>
        <w:ind w:left="0" w:right="-471"/>
        <w:rPr>
          <w:rFonts w:ascii="Arial" w:hAnsi="Arial" w:cs="Arial"/>
          <w:sz w:val="22"/>
          <w:szCs w:val="22"/>
          <w:lang w:val="sr-Cyrl-BA"/>
        </w:rPr>
      </w:pPr>
    </w:p>
    <w:p w:rsidR="001A336D" w:rsidRPr="00923A9E" w:rsidRDefault="001A336D" w:rsidP="001A336D">
      <w:pPr>
        <w:pStyle w:val="BodyTextIndent"/>
        <w:spacing w:after="0"/>
        <w:ind w:left="0" w:right="-471"/>
        <w:rPr>
          <w:rFonts w:ascii="Arial" w:hAnsi="Arial" w:cs="Arial"/>
          <w:sz w:val="22"/>
          <w:szCs w:val="22"/>
          <w:lang w:val="sr-Cyrl-BA"/>
        </w:rPr>
      </w:pPr>
      <w:r w:rsidRPr="00923A9E">
        <w:rPr>
          <w:rFonts w:ascii="Arial" w:hAnsi="Arial" w:cs="Arial"/>
          <w:sz w:val="22"/>
          <w:szCs w:val="22"/>
          <w:lang w:val="sr-Cyrl-BA"/>
        </w:rPr>
        <w:t>У складу са чланом 47а. став 6. Закона о платном промету, Народна банка Србије донела је Одлуку о ближим условима, садржини и начину вођења регистра меница и овлашћења која се примењује од 01.02.2012.године</w:t>
      </w:r>
    </w:p>
    <w:p w:rsidR="001A336D" w:rsidRPr="00923A9E" w:rsidRDefault="001A336D" w:rsidP="001A336D">
      <w:pPr>
        <w:ind w:right="-492"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1A336D" w:rsidRPr="00551AA4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Latn-CS"/>
        </w:rPr>
      </w:pPr>
    </w:p>
    <w:p w:rsidR="001A336D" w:rsidRPr="00551AA4" w:rsidRDefault="001A336D" w:rsidP="001A336D">
      <w:pPr>
        <w:pStyle w:val="BodyTextIndent"/>
        <w:tabs>
          <w:tab w:val="left" w:pos="720"/>
        </w:tabs>
        <w:spacing w:after="0"/>
        <w:ind w:left="0"/>
        <w:rPr>
          <w:rFonts w:ascii="Arial" w:hAnsi="Arial" w:cs="Arial"/>
          <w:sz w:val="22"/>
          <w:szCs w:val="22"/>
        </w:rPr>
      </w:pPr>
      <w:r w:rsidRPr="00983A3C">
        <w:rPr>
          <w:rFonts w:ascii="Arial" w:hAnsi="Arial" w:cs="Arial"/>
          <w:b/>
          <w:sz w:val="22"/>
          <w:szCs w:val="22"/>
        </w:rPr>
        <w:t xml:space="preserve">Свака понуда која није осигурана </w:t>
      </w:r>
      <w:r w:rsidRPr="00983A3C">
        <w:rPr>
          <w:rFonts w:ascii="Arial" w:hAnsi="Arial" w:cs="Arial"/>
          <w:b/>
          <w:sz w:val="22"/>
          <w:szCs w:val="22"/>
          <w:lang w:val="sr-Cyrl-CS"/>
        </w:rPr>
        <w:t xml:space="preserve">средством финансијског обезбеђења, </w:t>
      </w:r>
      <w:r w:rsidRPr="00983A3C">
        <w:rPr>
          <w:rFonts w:ascii="Arial" w:hAnsi="Arial" w:cs="Arial"/>
          <w:b/>
          <w:sz w:val="22"/>
          <w:szCs w:val="22"/>
        </w:rPr>
        <w:t>биће одбијена од стране Наручиоца као неисправна</w:t>
      </w:r>
      <w:r w:rsidRPr="00551AA4">
        <w:rPr>
          <w:rFonts w:ascii="Arial" w:hAnsi="Arial" w:cs="Arial"/>
          <w:sz w:val="22"/>
          <w:szCs w:val="22"/>
        </w:rPr>
        <w:t xml:space="preserve">. </w:t>
      </w: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Default="001A336D" w:rsidP="001A336D">
      <w:pPr>
        <w:ind w:right="-492"/>
        <w:jc w:val="right"/>
        <w:rPr>
          <w:rFonts w:ascii="Arial" w:hAnsi="Arial" w:cs="Arial"/>
          <w:sz w:val="22"/>
          <w:szCs w:val="22"/>
          <w:lang w:val="sr-Latn-CS"/>
        </w:rPr>
      </w:pPr>
    </w:p>
    <w:p w:rsidR="001A336D" w:rsidRPr="00B51230" w:rsidRDefault="001A336D" w:rsidP="001A336D">
      <w:pPr>
        <w:ind w:right="-492"/>
        <w:jc w:val="right"/>
        <w:rPr>
          <w:rFonts w:ascii="Arial" w:hAnsi="Arial" w:cs="Arial"/>
          <w:b/>
          <w:u w:val="single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Pr="00B51230">
        <w:rPr>
          <w:rFonts w:ascii="Arial" w:hAnsi="Arial" w:cs="Arial"/>
          <w:b/>
          <w:u w:val="single"/>
          <w:lang w:val="sr-Cyrl-CS"/>
        </w:rPr>
        <w:t>Образац бр. 8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AF6AAE">
        <w:rPr>
          <w:rFonts w:ascii="Arial" w:hAnsi="Arial" w:cs="Arial"/>
          <w:b/>
          <w:sz w:val="28"/>
          <w:szCs w:val="28"/>
          <w:lang w:val="sr-Cyrl-CS"/>
        </w:rPr>
        <w:t>8.  МОДЕЛ УГОВОРА за све партије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Модел уговора понуђач мора да попуни у свим ставкама, овери печатом и потпише, чиме потврђује да је сагласан са садржином модела уговора.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У случају подношења заједничке понуде, односно понуде са учешћем подизвођача, у моделу уговора морају бити наведени сви понуђачи из групе понуђача, односно сви подизвођачи.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336D" w:rsidRPr="00AF6AAE" w:rsidRDefault="001A336D" w:rsidP="001A336D">
      <w:pPr>
        <w:ind w:right="-492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F6AAE">
        <w:rPr>
          <w:rFonts w:ascii="Arial" w:hAnsi="Arial" w:cs="Arial"/>
          <w:b/>
          <w:sz w:val="22"/>
          <w:szCs w:val="22"/>
          <w:lang w:val="sr-Cyrl-CS"/>
        </w:rPr>
        <w:t>МОДЕЛ УГОВОРА О КУПОПРОДАЈИ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 xml:space="preserve">Закључен у </w:t>
      </w:r>
      <w:r>
        <w:rPr>
          <w:rFonts w:ascii="Arial" w:hAnsi="Arial" w:cs="Arial"/>
          <w:sz w:val="22"/>
          <w:szCs w:val="22"/>
          <w:lang w:val="sr-Cyrl-CS"/>
        </w:rPr>
        <w:t>Инђији</w:t>
      </w:r>
      <w:r w:rsidRPr="00AF6AAE">
        <w:rPr>
          <w:rFonts w:ascii="Arial" w:hAnsi="Arial" w:cs="Arial"/>
          <w:sz w:val="22"/>
          <w:szCs w:val="22"/>
          <w:lang w:val="sr-Cyrl-CS"/>
        </w:rPr>
        <w:t>, дана _</w:t>
      </w:r>
      <w:r>
        <w:rPr>
          <w:rFonts w:ascii="Arial" w:hAnsi="Arial" w:cs="Arial"/>
          <w:sz w:val="22"/>
          <w:szCs w:val="22"/>
          <w:lang w:val="sr-Cyrl-CS"/>
        </w:rPr>
        <w:t>____</w:t>
      </w:r>
      <w:r w:rsidRPr="00AF6AAE">
        <w:rPr>
          <w:rFonts w:ascii="Arial" w:hAnsi="Arial" w:cs="Arial"/>
          <w:sz w:val="22"/>
          <w:szCs w:val="22"/>
          <w:lang w:val="sr-Cyrl-CS"/>
        </w:rPr>
        <w:t>__.___.2013.године између: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1.______________________________ из_____________,  ул.______________________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кога заступа директор  ____________________________ - (у даљем тексту: Продавац)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Текући рачун број: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 xml:space="preserve">ПИБ: 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 xml:space="preserve">Матични број: 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1.1._______________________________________________________________________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(Остали понуђачи из групе понуђача)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1.2._______________________________________________________________________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(Остали понуђачи из групе понуђача)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и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336D" w:rsidRPr="00B16F23" w:rsidRDefault="001A336D" w:rsidP="001A336D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sz w:val="22"/>
          <w:szCs w:val="22"/>
        </w:rPr>
      </w:pPr>
      <w:r w:rsidRPr="00B16F23">
        <w:rPr>
          <w:rFonts w:ascii="Arial" w:hAnsi="Arial" w:cs="Arial"/>
          <w:sz w:val="22"/>
          <w:szCs w:val="22"/>
          <w:lang w:val="sr-Cyrl-CS"/>
        </w:rPr>
        <w:t>2.</w:t>
      </w:r>
      <w:r w:rsidRPr="00B16F23">
        <w:rPr>
          <w:rFonts w:ascii="Arial" w:hAnsi="Arial" w:cs="Arial"/>
          <w:sz w:val="22"/>
          <w:szCs w:val="22"/>
        </w:rPr>
        <w:t xml:space="preserve"> </w:t>
      </w:r>
      <w:r w:rsidRPr="00B16F23">
        <w:rPr>
          <w:rFonts w:ascii="Arial" w:hAnsi="Arial" w:cs="Arial"/>
          <w:b/>
          <w:sz w:val="22"/>
          <w:szCs w:val="22"/>
          <w:lang w:val="sr-Cyrl-CS"/>
        </w:rPr>
        <w:t>Дом здравља „ Др Милорад Мика Павловић“ Инђија</w:t>
      </w:r>
      <w:r w:rsidRPr="00B16F23">
        <w:rPr>
          <w:rFonts w:ascii="Arial" w:hAnsi="Arial" w:cs="Arial"/>
          <w:b/>
          <w:sz w:val="22"/>
          <w:szCs w:val="22"/>
        </w:rPr>
        <w:t xml:space="preserve">, ул. </w:t>
      </w:r>
      <w:r w:rsidRPr="00B16F23">
        <w:rPr>
          <w:rFonts w:ascii="Arial" w:hAnsi="Arial" w:cs="Arial"/>
          <w:b/>
          <w:sz w:val="22"/>
          <w:szCs w:val="22"/>
          <w:lang w:val="sr-Cyrl-CS"/>
        </w:rPr>
        <w:t xml:space="preserve">Српскоцрквена бр. </w:t>
      </w:r>
      <w:r w:rsidRPr="00B16F23">
        <w:rPr>
          <w:rFonts w:ascii="Arial" w:hAnsi="Arial" w:cs="Arial"/>
          <w:b/>
          <w:sz w:val="22"/>
          <w:szCs w:val="22"/>
        </w:rPr>
        <w:t>5</w:t>
      </w:r>
    </w:p>
    <w:p w:rsidR="001A336D" w:rsidRPr="00B16F23" w:rsidRDefault="001A336D" w:rsidP="001A336D">
      <w:pPr>
        <w:widowControl w:val="0"/>
        <w:autoSpaceDE w:val="0"/>
        <w:autoSpaceDN w:val="0"/>
        <w:adjustRightInd w:val="0"/>
        <w:spacing w:line="11" w:lineRule="exact"/>
        <w:rPr>
          <w:rFonts w:ascii="Arial" w:hAnsi="Arial" w:cs="Arial"/>
          <w:b/>
          <w:sz w:val="22"/>
          <w:szCs w:val="22"/>
        </w:rPr>
      </w:pPr>
    </w:p>
    <w:p w:rsidR="001A336D" w:rsidRPr="00B16F23" w:rsidRDefault="001A336D" w:rsidP="001A336D">
      <w:pPr>
        <w:widowControl w:val="0"/>
        <w:overflowPunct w:val="0"/>
        <w:autoSpaceDE w:val="0"/>
        <w:autoSpaceDN w:val="0"/>
        <w:adjustRightInd w:val="0"/>
        <w:spacing w:line="237" w:lineRule="auto"/>
        <w:ind w:right="600"/>
        <w:rPr>
          <w:rFonts w:ascii="Arial" w:hAnsi="Arial" w:cs="Arial"/>
          <w:sz w:val="22"/>
          <w:szCs w:val="22"/>
          <w:lang w:val="sr-Cyrl-CS"/>
        </w:rPr>
      </w:pPr>
      <w:proofErr w:type="gramStart"/>
      <w:r w:rsidRPr="00B16F23">
        <w:rPr>
          <w:rFonts w:ascii="Arial" w:hAnsi="Arial" w:cs="Arial"/>
          <w:b/>
          <w:sz w:val="22"/>
          <w:szCs w:val="22"/>
        </w:rPr>
        <w:t>коју</w:t>
      </w:r>
      <w:proofErr w:type="gramEnd"/>
      <w:r w:rsidRPr="00B16F23">
        <w:rPr>
          <w:rFonts w:ascii="Arial" w:hAnsi="Arial" w:cs="Arial"/>
          <w:b/>
          <w:sz w:val="22"/>
          <w:szCs w:val="22"/>
        </w:rPr>
        <w:t xml:space="preserve"> заступа директор </w:t>
      </w:r>
      <w:r w:rsidRPr="00B16F23">
        <w:rPr>
          <w:rFonts w:ascii="Arial" w:hAnsi="Arial" w:cs="Arial"/>
          <w:b/>
          <w:sz w:val="22"/>
          <w:szCs w:val="22"/>
          <w:lang w:val="sr-Cyrl-CS"/>
        </w:rPr>
        <w:t>Прим др мед Васа С Петровић</w:t>
      </w:r>
      <w:r w:rsidRPr="00B16F23">
        <w:rPr>
          <w:rFonts w:ascii="Arial" w:hAnsi="Arial" w:cs="Arial"/>
          <w:sz w:val="22"/>
          <w:szCs w:val="22"/>
        </w:rPr>
        <w:t xml:space="preserve">  (у даљем тексту:Купац) Текући рачун број: 840</w:t>
      </w:r>
      <w:r w:rsidRPr="00B16F23">
        <w:rPr>
          <w:rFonts w:ascii="Arial" w:hAnsi="Arial" w:cs="Arial"/>
          <w:sz w:val="22"/>
          <w:szCs w:val="22"/>
          <w:lang w:val="sr-Cyrl-CS"/>
        </w:rPr>
        <w:t>-461661</w:t>
      </w:r>
      <w:r w:rsidRPr="00B16F23">
        <w:rPr>
          <w:rFonts w:ascii="Arial" w:hAnsi="Arial" w:cs="Arial"/>
          <w:sz w:val="22"/>
          <w:szCs w:val="22"/>
        </w:rPr>
        <w:t>-</w:t>
      </w:r>
      <w:r w:rsidRPr="00B16F23">
        <w:rPr>
          <w:rFonts w:ascii="Arial" w:hAnsi="Arial" w:cs="Arial"/>
          <w:sz w:val="22"/>
          <w:szCs w:val="22"/>
          <w:lang w:val="sr-Cyrl-CS"/>
        </w:rPr>
        <w:t xml:space="preserve">14, </w:t>
      </w:r>
      <w:r w:rsidRPr="00B16F23">
        <w:rPr>
          <w:rFonts w:ascii="Arial" w:hAnsi="Arial" w:cs="Arial"/>
          <w:sz w:val="22"/>
          <w:szCs w:val="22"/>
        </w:rPr>
        <w:t xml:space="preserve"> Управа за трезор – филијала </w:t>
      </w:r>
      <w:r w:rsidRPr="00B16F23">
        <w:rPr>
          <w:rFonts w:ascii="Arial" w:hAnsi="Arial" w:cs="Arial"/>
          <w:sz w:val="22"/>
          <w:szCs w:val="22"/>
          <w:lang w:val="sr-Cyrl-CS"/>
        </w:rPr>
        <w:t xml:space="preserve">Инђија, </w:t>
      </w:r>
    </w:p>
    <w:p w:rsidR="001A336D" w:rsidRPr="00B16F23" w:rsidRDefault="001A336D" w:rsidP="001A336D">
      <w:pPr>
        <w:widowControl w:val="0"/>
        <w:overflowPunct w:val="0"/>
        <w:autoSpaceDE w:val="0"/>
        <w:autoSpaceDN w:val="0"/>
        <w:adjustRightInd w:val="0"/>
        <w:spacing w:line="237" w:lineRule="auto"/>
        <w:ind w:right="600"/>
        <w:rPr>
          <w:rFonts w:ascii="Arial" w:hAnsi="Arial" w:cs="Arial"/>
          <w:sz w:val="22"/>
          <w:szCs w:val="22"/>
        </w:rPr>
      </w:pPr>
      <w:r w:rsidRPr="00B16F23">
        <w:rPr>
          <w:rFonts w:ascii="Arial" w:hAnsi="Arial" w:cs="Arial"/>
          <w:sz w:val="22"/>
          <w:szCs w:val="22"/>
        </w:rPr>
        <w:t xml:space="preserve">ПИБ: </w:t>
      </w:r>
      <w:r w:rsidRPr="00B16F23">
        <w:rPr>
          <w:rFonts w:ascii="Arial" w:hAnsi="Arial" w:cs="Arial"/>
          <w:sz w:val="22"/>
          <w:szCs w:val="22"/>
          <w:lang w:val="sr-Cyrl-CS"/>
        </w:rPr>
        <w:t xml:space="preserve">101799726 </w:t>
      </w:r>
      <w:proofErr w:type="gramStart"/>
      <w:r w:rsidRPr="00B16F23">
        <w:rPr>
          <w:rFonts w:ascii="Arial" w:hAnsi="Arial" w:cs="Arial"/>
          <w:sz w:val="22"/>
          <w:szCs w:val="22"/>
          <w:lang w:val="sr-Cyrl-CS"/>
        </w:rPr>
        <w:t>МБ :08004102</w:t>
      </w:r>
      <w:proofErr w:type="gramEnd"/>
    </w:p>
    <w:p w:rsidR="001A336D" w:rsidRPr="00B16F23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336D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D20BE5">
        <w:rPr>
          <w:bCs/>
          <w:lang w:val="sr-Cyrl-CS"/>
        </w:rPr>
        <w:t>УВОДНЕ ОДРЕДБЕ</w:t>
      </w:r>
    </w:p>
    <w:p w:rsidR="001A336D" w:rsidRPr="006A7271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ЧЛАН 1. 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Уговорне стране сагласно констатују: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1.1.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Да је Купац према члану 36 став 1. тачка 3. Закона о јавним набавкама (Сл.гласник РС бр.124/12), а на основу позива за прикупљање понуда ради учествовања </w:t>
      </w:r>
      <w:r>
        <w:rPr>
          <w:rFonts w:ascii="Arial" w:hAnsi="Arial" w:cs="Arial"/>
          <w:sz w:val="22"/>
          <w:szCs w:val="22"/>
          <w:lang w:val="sr-Cyrl-CS"/>
        </w:rPr>
        <w:t xml:space="preserve">у поступку јавне набавке добра </w:t>
      </w:r>
      <w:r w:rsidRPr="00AF6AAE">
        <w:rPr>
          <w:rFonts w:ascii="Arial" w:hAnsi="Arial" w:cs="Arial"/>
          <w:sz w:val="22"/>
          <w:szCs w:val="22"/>
          <w:lang w:val="sr-Cyrl-CS"/>
        </w:rPr>
        <w:t>–</w:t>
      </w:r>
      <w:r w:rsidRPr="00AF6AAE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b/>
          <w:bCs/>
        </w:rPr>
        <w:t>набавка лекова листа А и А</w:t>
      </w:r>
      <w:r>
        <w:rPr>
          <w:rFonts w:ascii="Times" w:hAnsi="Times" w:cs="Times"/>
          <w:b/>
          <w:bCs/>
        </w:rPr>
        <w:t>1/</w:t>
      </w:r>
      <w:r>
        <w:rPr>
          <w:b/>
          <w:bCs/>
        </w:rPr>
        <w:t>РФЗО</w:t>
      </w:r>
      <w:r>
        <w:rPr>
          <w:rFonts w:ascii="Times" w:hAnsi="Times" w:cs="Times"/>
          <w:b/>
          <w:bCs/>
        </w:rPr>
        <w:t>,</w:t>
      </w:r>
      <w:r>
        <w:t xml:space="preserve"> </w:t>
      </w:r>
      <w:r>
        <w:rPr>
          <w:b/>
          <w:bCs/>
        </w:rPr>
        <w:t>медицинска помагала</w:t>
      </w:r>
      <w:r>
        <w:rPr>
          <w:rFonts w:ascii="Times" w:hAnsi="Times" w:cs="Times"/>
          <w:b/>
          <w:bCs/>
        </w:rPr>
        <w:t>/</w:t>
      </w:r>
      <w:r>
        <w:rPr>
          <w:b/>
          <w:bCs/>
        </w:rPr>
        <w:t>РФЗО</w:t>
      </w:r>
      <w:r>
        <w:rPr>
          <w:rFonts w:ascii="Times" w:hAnsi="Times" w:cs="Times"/>
          <w:b/>
          <w:bCs/>
        </w:rPr>
        <w:t>,</w:t>
      </w:r>
      <w:r>
        <w:rPr>
          <w:b/>
          <w:bCs/>
        </w:rPr>
        <w:t xml:space="preserve"> по партијама</w:t>
      </w:r>
      <w:r>
        <w:rPr>
          <w:rFonts w:ascii="Times" w:hAnsi="Times" w:cs="Times"/>
          <w:b/>
          <w:bCs/>
        </w:rPr>
        <w:t>,</w:t>
      </w:r>
      <w:r>
        <w:rPr>
          <w:b/>
          <w:bCs/>
        </w:rPr>
        <w:t xml:space="preserve"> 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објављеног на Порталу јавних набавки </w:t>
      </w:r>
      <w:r w:rsidRPr="001D7B04">
        <w:rPr>
          <w:rFonts w:ascii="Arial" w:hAnsi="Arial" w:cs="Arial"/>
          <w:sz w:val="22"/>
          <w:szCs w:val="22"/>
          <w:lang w:val="sr-Cyrl-CS"/>
        </w:rPr>
        <w:t xml:space="preserve">од </w:t>
      </w:r>
      <w:r w:rsidRPr="002E3481">
        <w:rPr>
          <w:rFonts w:ascii="Arial" w:hAnsi="Arial" w:cs="Arial"/>
          <w:sz w:val="22"/>
          <w:szCs w:val="22"/>
          <w:lang w:val="sr-Cyrl-CS"/>
        </w:rPr>
        <w:t>25.06.2013. године</w:t>
      </w:r>
      <w:r w:rsidRPr="00AF6AAE">
        <w:rPr>
          <w:rFonts w:ascii="Arial" w:hAnsi="Arial" w:cs="Arial"/>
          <w:sz w:val="22"/>
          <w:szCs w:val="22"/>
          <w:lang w:val="sr-Cyrl-CS"/>
        </w:rPr>
        <w:t>, спровео преговарачки   поступак без претходног објављивања  (Ј.Н. бр 1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Pr="00AF6AAE">
        <w:rPr>
          <w:rFonts w:ascii="Arial" w:hAnsi="Arial" w:cs="Arial"/>
          <w:sz w:val="22"/>
          <w:szCs w:val="22"/>
          <w:lang w:val="sr-Cyrl-CS"/>
        </w:rPr>
        <w:t>/</w:t>
      </w:r>
      <w:r>
        <w:rPr>
          <w:rFonts w:ascii="Arial" w:hAnsi="Arial" w:cs="Arial"/>
          <w:sz w:val="22"/>
          <w:szCs w:val="22"/>
          <w:lang w:val="sr-Cyrl-CS"/>
        </w:rPr>
        <w:t>20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13). </w:t>
      </w:r>
    </w:p>
    <w:p w:rsidR="001A336D" w:rsidRPr="00AF6AAE" w:rsidRDefault="001A336D" w:rsidP="001A336D">
      <w:pPr>
        <w:spacing w:line="360" w:lineRule="auto"/>
        <w:ind w:right="-490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1.2.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F6AAE">
        <w:rPr>
          <w:rFonts w:ascii="Arial" w:hAnsi="Arial" w:cs="Arial"/>
          <w:sz w:val="22"/>
          <w:szCs w:val="22"/>
          <w:lang w:val="sr-Cyrl-CS"/>
        </w:rPr>
        <w:t>Да је Продавац  доставио за Партиј</w:t>
      </w:r>
      <w:r>
        <w:rPr>
          <w:rFonts w:ascii="Arial" w:hAnsi="Arial" w:cs="Arial"/>
          <w:sz w:val="22"/>
          <w:szCs w:val="22"/>
          <w:lang w:val="sr-Cyrl-CS"/>
        </w:rPr>
        <w:t>у/е</w:t>
      </w:r>
      <w:r w:rsidRPr="00AF6AAE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F6AAE">
        <w:rPr>
          <w:rFonts w:ascii="Arial" w:hAnsi="Arial" w:cs="Arial"/>
          <w:sz w:val="22"/>
          <w:szCs w:val="22"/>
          <w:lang w:val="sr-Cyrl-CS"/>
        </w:rPr>
        <w:t>(на линију уписати број партије за коју се подноси понуда с тим што се може навести група партија навођењем од – до) 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CS"/>
        </w:rPr>
        <w:t>____</w:t>
      </w:r>
    </w:p>
    <w:p w:rsidR="001A336D" w:rsidRDefault="001A336D" w:rsidP="001A336D">
      <w:pPr>
        <w:spacing w:line="360" w:lineRule="auto"/>
        <w:ind w:right="-490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CS"/>
        </w:rPr>
        <w:t>__</w:t>
      </w:r>
    </w:p>
    <w:p w:rsidR="001A336D" w:rsidRDefault="001A336D" w:rsidP="001A336D">
      <w:pPr>
        <w:spacing w:line="360" w:lineRule="auto"/>
        <w:ind w:right="-490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_____________________________________________________________________________</w:t>
      </w:r>
    </w:p>
    <w:p w:rsidR="001A336D" w:rsidRPr="00AF6AAE" w:rsidRDefault="001A336D" w:rsidP="001A336D">
      <w:pPr>
        <w:spacing w:line="360" w:lineRule="auto"/>
        <w:ind w:right="-490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_____________________________________________________________________________</w:t>
      </w:r>
    </w:p>
    <w:p w:rsidR="001A336D" w:rsidRDefault="001A336D" w:rsidP="001A336D">
      <w:pPr>
        <w:spacing w:line="360" w:lineRule="auto"/>
        <w:ind w:right="-49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F6AAE"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____________________________________________________________________________</w:t>
      </w:r>
    </w:p>
    <w:p w:rsidR="001A336D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</w:t>
      </w:r>
      <w:r w:rsidRPr="00AF6AAE">
        <w:rPr>
          <w:rFonts w:ascii="Arial" w:hAnsi="Arial" w:cs="Arial"/>
          <w:sz w:val="22"/>
          <w:szCs w:val="22"/>
          <w:lang w:val="sr-Cyrl-CS"/>
        </w:rPr>
        <w:t>онуду бр. ___________ од __________ године, која у потпуности одговара траженим захтевима Купца и услов</w:t>
      </w:r>
      <w:r>
        <w:rPr>
          <w:rFonts w:ascii="Arial" w:hAnsi="Arial" w:cs="Arial"/>
          <w:sz w:val="22"/>
          <w:szCs w:val="22"/>
          <w:lang w:val="sr-Cyrl-CS"/>
        </w:rPr>
        <w:t xml:space="preserve">има из конкурсне документације </w:t>
      </w:r>
      <w:r w:rsidRPr="00AF6AAE">
        <w:rPr>
          <w:rFonts w:ascii="Arial" w:hAnsi="Arial" w:cs="Arial"/>
          <w:sz w:val="22"/>
          <w:szCs w:val="22"/>
          <w:lang w:val="sr-Cyrl-CS"/>
        </w:rPr>
        <w:t>која је саставни део овог уговора као – Прилог број 1.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336D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6A7271">
        <w:rPr>
          <w:rFonts w:ascii="Arial" w:hAnsi="Arial" w:cs="Arial"/>
          <w:b/>
          <w:sz w:val="20"/>
          <w:szCs w:val="20"/>
          <w:lang w:val="sr-Cyrl-CS"/>
        </w:rPr>
        <w:t>ПРЕДМЕТ УГОВОРА</w:t>
      </w:r>
    </w:p>
    <w:p w:rsidR="001A336D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1A336D" w:rsidRPr="006A7271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D3AC6">
        <w:rPr>
          <w:rFonts w:ascii="Arial" w:hAnsi="Arial" w:cs="Arial"/>
          <w:b/>
          <w:sz w:val="20"/>
          <w:szCs w:val="20"/>
          <w:lang w:val="sr-Cyrl-CS"/>
        </w:rPr>
        <w:t>ЧЛАН</w:t>
      </w:r>
      <w:r w:rsidRPr="006A7271">
        <w:rPr>
          <w:rFonts w:ascii="Arial" w:hAnsi="Arial" w:cs="Arial"/>
          <w:b/>
          <w:sz w:val="20"/>
          <w:szCs w:val="20"/>
          <w:lang w:val="sr-Cyrl-CS"/>
        </w:rPr>
        <w:t xml:space="preserve"> 2. 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2.1.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F6AAE">
        <w:rPr>
          <w:rFonts w:ascii="Arial" w:hAnsi="Arial" w:cs="Arial"/>
          <w:sz w:val="22"/>
          <w:szCs w:val="22"/>
          <w:lang w:val="sr-Cyrl-CS"/>
        </w:rPr>
        <w:t>Продавац се обавезује да ће за потребе Купца   извршити испоруку добара из тачке 1.2 овог уговора,   у свему према захтевима из обрасца понуде где су прецизирани предмет и врста добра и према пр</w:t>
      </w:r>
      <w:r>
        <w:rPr>
          <w:rFonts w:ascii="Arial" w:hAnsi="Arial" w:cs="Arial"/>
          <w:sz w:val="22"/>
          <w:szCs w:val="22"/>
          <w:lang w:val="sr-Cyrl-CS"/>
        </w:rPr>
        <w:t>ихваћеној Понуди Продавца након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 спроведеног поступка преговарања број _________од __________, а Купац се обавезује да ће извршити плаћање по условима предвиђеним  овим  Уговором.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1A336D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1A336D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D3AC6">
        <w:rPr>
          <w:rFonts w:ascii="Arial" w:hAnsi="Arial" w:cs="Arial"/>
          <w:b/>
          <w:sz w:val="20"/>
          <w:szCs w:val="20"/>
          <w:lang w:val="sr-Cyrl-CS"/>
        </w:rPr>
        <w:t>ЦЕНА И НАЧИН ПЛАЋАЊА</w:t>
      </w:r>
    </w:p>
    <w:p w:rsidR="001A336D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1A336D" w:rsidRPr="001D3AC6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D3AC6">
        <w:rPr>
          <w:rFonts w:ascii="Arial" w:hAnsi="Arial" w:cs="Arial"/>
          <w:b/>
          <w:sz w:val="20"/>
          <w:szCs w:val="20"/>
          <w:lang w:val="sr-Cyrl-CS"/>
        </w:rPr>
        <w:t xml:space="preserve">ЧЛАН 3.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336D" w:rsidRPr="00872A40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872A40">
        <w:rPr>
          <w:rFonts w:ascii="Arial" w:hAnsi="Arial" w:cs="Arial"/>
          <w:sz w:val="22"/>
          <w:szCs w:val="22"/>
          <w:lang w:val="sr-Cyrl-CS"/>
        </w:rPr>
        <w:t xml:space="preserve">3.1. Продавац се обавезује да ће добра из члана 1. овог Уговора  испоручити по  појединачним  ценама из понуде у  Прилогу број 1 уговора. Цена подразумева ФЦО апотеке купца на територији општине Инђија. </w:t>
      </w:r>
    </w:p>
    <w:p w:rsidR="001A336D" w:rsidRPr="00872A40" w:rsidRDefault="001A336D" w:rsidP="001A33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72A40">
        <w:rPr>
          <w:rFonts w:ascii="Arial" w:hAnsi="Arial" w:cs="Arial"/>
          <w:sz w:val="22"/>
          <w:szCs w:val="22"/>
          <w:lang w:val="sr-Cyrl-CS"/>
        </w:rPr>
        <w:t xml:space="preserve">3.2. Укупна цена  добара по партијама за које се закључује уговор утврђена је у Прилогу бр. 1. овог уговора. </w:t>
      </w:r>
    </w:p>
    <w:p w:rsidR="001A336D" w:rsidRPr="00872A40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872A40">
        <w:rPr>
          <w:rFonts w:ascii="Arial" w:hAnsi="Arial" w:cs="Arial"/>
          <w:sz w:val="22"/>
          <w:szCs w:val="22"/>
          <w:lang w:val="sr-Cyrl-CS"/>
        </w:rPr>
        <w:t>3.3. Уговорне цене су фиксне и не могу се мењати за време важења уговора.</w:t>
      </w:r>
    </w:p>
    <w:p w:rsidR="001A336D" w:rsidRPr="00872A40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872A40">
        <w:rPr>
          <w:rFonts w:ascii="Arial" w:hAnsi="Arial" w:cs="Arial"/>
          <w:sz w:val="22"/>
          <w:szCs w:val="22"/>
          <w:lang w:val="sr-Cyrl-CS"/>
        </w:rPr>
        <w:t xml:space="preserve">Изузетно, цене утврђене у </w:t>
      </w:r>
      <w:r>
        <w:rPr>
          <w:rFonts w:ascii="Arial" w:hAnsi="Arial" w:cs="Arial"/>
          <w:sz w:val="22"/>
          <w:szCs w:val="22"/>
          <w:lang w:val="sr-Cyrl-CS"/>
        </w:rPr>
        <w:t>Понуде – Табела у оквиру обрасца понуде (образац бр. 7)</w:t>
      </w:r>
      <w:r w:rsidRPr="00872A40">
        <w:rPr>
          <w:rFonts w:ascii="Arial" w:hAnsi="Arial" w:cs="Arial"/>
          <w:sz w:val="22"/>
          <w:szCs w:val="22"/>
          <w:lang w:val="sr-Cyrl-CS"/>
        </w:rPr>
        <w:t>. се могу мењати уколико дође до промене цене лека утврђене Листом лекова РФЗО, односно цене  за помагала  утврђене у Списку највиших износа накнада за одређена помагала која се издају преко апотека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872A40">
        <w:rPr>
          <w:rFonts w:ascii="Arial" w:hAnsi="Arial" w:cs="Arial"/>
          <w:sz w:val="22"/>
          <w:szCs w:val="22"/>
          <w:lang w:val="sr-Cyrl-CS"/>
        </w:rPr>
        <w:t xml:space="preserve">3.4.  </w:t>
      </w:r>
      <w:r w:rsidRPr="00AF6AAE">
        <w:rPr>
          <w:rFonts w:ascii="Arial" w:hAnsi="Arial" w:cs="Arial"/>
          <w:sz w:val="22"/>
          <w:szCs w:val="22"/>
          <w:lang w:val="sr-Cyrl-CS"/>
        </w:rPr>
        <w:t>Купац ће изврш</w:t>
      </w:r>
      <w:r>
        <w:rPr>
          <w:rFonts w:ascii="Arial" w:hAnsi="Arial" w:cs="Arial"/>
          <w:sz w:val="22"/>
          <w:szCs w:val="22"/>
          <w:lang w:val="sr-Cyrl-CS"/>
        </w:rPr>
        <w:t>ити плаћање  вирманом у року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 утврђеним у </w:t>
      </w:r>
      <w:r>
        <w:rPr>
          <w:rFonts w:ascii="Arial" w:hAnsi="Arial" w:cs="Arial"/>
          <w:sz w:val="22"/>
          <w:szCs w:val="22"/>
          <w:lang w:val="sr-Cyrl-CS"/>
        </w:rPr>
        <w:t>обрасцу Понуде – Табела у оквиру обрасца понуде (образац бр. 7)</w:t>
      </w:r>
      <w:r w:rsidRPr="00AF6AAE">
        <w:rPr>
          <w:rFonts w:ascii="Arial" w:hAnsi="Arial" w:cs="Arial"/>
          <w:sz w:val="22"/>
          <w:szCs w:val="22"/>
          <w:lang w:val="sr-Cyrl-CS"/>
        </w:rPr>
        <w:t>.</w:t>
      </w:r>
    </w:p>
    <w:p w:rsidR="001A336D" w:rsidRPr="00872A40" w:rsidRDefault="001A336D" w:rsidP="001A33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72A40">
        <w:rPr>
          <w:rFonts w:ascii="Arial" w:hAnsi="Arial" w:cs="Arial"/>
          <w:sz w:val="22"/>
          <w:szCs w:val="22"/>
          <w:lang w:val="sr-Cyrl-CS"/>
        </w:rPr>
        <w:t xml:space="preserve">3.5. Продавац одобрава  </w:t>
      </w:r>
      <w:r w:rsidRPr="001D7B04">
        <w:rPr>
          <w:rFonts w:ascii="Arial" w:hAnsi="Arial" w:cs="Arial"/>
          <w:sz w:val="22"/>
          <w:szCs w:val="22"/>
          <w:lang w:val="sr-Cyrl-CS"/>
        </w:rPr>
        <w:t xml:space="preserve">Купцу </w:t>
      </w:r>
      <w:r>
        <w:rPr>
          <w:rFonts w:ascii="Arial" w:hAnsi="Arial" w:cs="Arial"/>
          <w:sz w:val="22"/>
          <w:szCs w:val="22"/>
          <w:lang w:val="sr-Cyrl-CS"/>
        </w:rPr>
        <w:t xml:space="preserve">попуст </w:t>
      </w:r>
      <w:r w:rsidRPr="001D7B04">
        <w:rPr>
          <w:rFonts w:ascii="Arial" w:hAnsi="Arial" w:cs="Arial"/>
          <w:sz w:val="22"/>
          <w:szCs w:val="22"/>
          <w:lang w:val="sr-Cyrl-CS"/>
        </w:rPr>
        <w:t>на услове</w:t>
      </w:r>
      <w:r>
        <w:rPr>
          <w:rFonts w:ascii="Arial" w:hAnsi="Arial" w:cs="Arial"/>
          <w:sz w:val="22"/>
          <w:szCs w:val="22"/>
          <w:lang w:val="sr-Cyrl-CS"/>
        </w:rPr>
        <w:t xml:space="preserve"> плаћања </w:t>
      </w:r>
      <w:r w:rsidRPr="00872A40">
        <w:rPr>
          <w:rFonts w:ascii="Arial" w:hAnsi="Arial" w:cs="Arial"/>
          <w:sz w:val="22"/>
          <w:szCs w:val="22"/>
          <w:lang w:val="sr-Cyrl-CS"/>
        </w:rPr>
        <w:t xml:space="preserve">у складу са обрасцем Понуде – Табела у оквиру обрасца понуде (образац бр. 7). </w:t>
      </w:r>
    </w:p>
    <w:p w:rsidR="001A336D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872A40">
        <w:rPr>
          <w:rFonts w:ascii="Arial" w:hAnsi="Arial" w:cs="Arial"/>
          <w:sz w:val="22"/>
          <w:szCs w:val="22"/>
          <w:lang w:val="sr-Cyrl-CS"/>
        </w:rPr>
        <w:t>3.6. Купац ће испоручену робу плаћати у уговореном року. Плаћање се врши на основу</w:t>
      </w:r>
      <w:r>
        <w:rPr>
          <w:rFonts w:ascii="Arial" w:hAnsi="Arial" w:cs="Arial"/>
          <w:sz w:val="22"/>
          <w:szCs w:val="22"/>
          <w:lang w:val="sr-Cyrl-CS"/>
        </w:rPr>
        <w:t xml:space="preserve"> фактуре које ће се купцу достављ</w:t>
      </w:r>
      <w:r w:rsidRPr="00872A40">
        <w:rPr>
          <w:rFonts w:ascii="Arial" w:hAnsi="Arial" w:cs="Arial"/>
          <w:sz w:val="22"/>
          <w:szCs w:val="22"/>
          <w:lang w:val="sr-Cyrl-CS"/>
        </w:rPr>
        <w:t>ати приликом сваке испоруке добара у папирној форми. 3.7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872A40">
        <w:rPr>
          <w:rFonts w:ascii="Arial" w:hAnsi="Arial" w:cs="Arial"/>
          <w:sz w:val="22"/>
          <w:szCs w:val="22"/>
          <w:lang w:val="sr-Cyrl-CS"/>
        </w:rPr>
        <w:t xml:space="preserve">Цене, рок плаћања и </w:t>
      </w:r>
      <w:r w:rsidRPr="001D7B04">
        <w:rPr>
          <w:rFonts w:ascii="Arial" w:hAnsi="Arial" w:cs="Arial"/>
          <w:sz w:val="22"/>
          <w:szCs w:val="22"/>
          <w:lang w:val="sr-Cyrl-CS"/>
        </w:rPr>
        <w:t>уговорени рабат на услове</w:t>
      </w:r>
      <w:r>
        <w:rPr>
          <w:rFonts w:ascii="Arial" w:hAnsi="Arial" w:cs="Arial"/>
          <w:sz w:val="22"/>
          <w:szCs w:val="22"/>
          <w:lang w:val="sr-Cyrl-CS"/>
        </w:rPr>
        <w:t xml:space="preserve"> плаћања </w:t>
      </w:r>
      <w:r w:rsidRPr="00872A40">
        <w:rPr>
          <w:rFonts w:ascii="Arial" w:hAnsi="Arial" w:cs="Arial"/>
          <w:sz w:val="22"/>
          <w:szCs w:val="22"/>
          <w:lang w:val="sr-Cyrl-CS"/>
        </w:rPr>
        <w:t>утврђени су у обрасцу Понуде – Табела у оквиру обрасца понуде (образац бр. 7) који је саставни део уговора.</w:t>
      </w:r>
    </w:p>
    <w:p w:rsidR="001A336D" w:rsidRPr="001D7B04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1D7B04">
        <w:rPr>
          <w:rFonts w:ascii="Arial" w:hAnsi="Arial" w:cs="Arial"/>
          <w:sz w:val="22"/>
          <w:szCs w:val="22"/>
          <w:lang w:val="sr-Cyrl-CS"/>
        </w:rPr>
        <w:t xml:space="preserve">3.8. Купац се обавезује да доставља писмени захтев Продавацу за остварени односно уговорени натурални рабат исказан по врсти и количини лекова.  </w:t>
      </w:r>
    </w:p>
    <w:p w:rsidR="001A336D" w:rsidRPr="001D7B04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1D7B04">
        <w:rPr>
          <w:rFonts w:ascii="Arial" w:hAnsi="Arial" w:cs="Arial"/>
          <w:sz w:val="22"/>
          <w:szCs w:val="22"/>
          <w:lang w:val="sr-Cyrl-CS"/>
        </w:rPr>
        <w:t xml:space="preserve">Продавац је у обавези да у року од 2 дана од дана пријема захтева обавести купца да ли прихвата врсту и количину лекова са списка, односно да испоручи тражене лекове. </w:t>
      </w:r>
    </w:p>
    <w:p w:rsidR="001A336D" w:rsidRPr="001D7B04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1D7B04">
        <w:rPr>
          <w:rFonts w:ascii="Arial" w:hAnsi="Arial" w:cs="Arial"/>
          <w:sz w:val="22"/>
          <w:szCs w:val="22"/>
          <w:lang w:val="sr-Cyrl-CS"/>
        </w:rPr>
        <w:t>Уколико Продавац није у могућности да испоручи остварени односно уговорени натурални рабат у лековима</w:t>
      </w:r>
      <w:r>
        <w:rPr>
          <w:rFonts w:ascii="Arial" w:hAnsi="Arial" w:cs="Arial"/>
          <w:sz w:val="22"/>
          <w:szCs w:val="22"/>
          <w:lang w:val="sr-Cyrl-CS"/>
        </w:rPr>
        <w:t xml:space="preserve"> по писменом захтеву купца, </w:t>
      </w:r>
      <w:r w:rsidRPr="001D7B04">
        <w:rPr>
          <w:rFonts w:ascii="Arial" w:hAnsi="Arial" w:cs="Arial"/>
          <w:sz w:val="22"/>
          <w:szCs w:val="22"/>
          <w:lang w:val="sr-Cyrl-CS"/>
        </w:rPr>
        <w:t xml:space="preserve"> у обавези је да достави књижно одобрење за износ оствареног ,односно уговореног рабата</w:t>
      </w:r>
      <w:r w:rsidRPr="001D7B04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1D7B04">
        <w:rPr>
          <w:rFonts w:ascii="Arial" w:hAnsi="Arial" w:cs="Arial"/>
          <w:sz w:val="22"/>
          <w:szCs w:val="22"/>
          <w:lang w:val="sr-Cyrl-CS"/>
        </w:rPr>
        <w:t xml:space="preserve">(за услове плаћања за </w:t>
      </w:r>
      <w:r>
        <w:rPr>
          <w:rFonts w:ascii="Arial" w:hAnsi="Arial" w:cs="Arial"/>
          <w:sz w:val="22"/>
          <w:szCs w:val="22"/>
          <w:lang w:val="sr-Cyrl-CS"/>
        </w:rPr>
        <w:t>30,60,</w:t>
      </w:r>
      <w:r w:rsidRPr="001D7B04">
        <w:rPr>
          <w:rFonts w:ascii="Arial" w:hAnsi="Arial" w:cs="Arial"/>
          <w:sz w:val="22"/>
          <w:szCs w:val="22"/>
          <w:lang w:val="sr-Cyrl-CS"/>
        </w:rPr>
        <w:t>90,120,145 дана) .</w:t>
      </w:r>
    </w:p>
    <w:p w:rsidR="001A336D" w:rsidRPr="001D7B04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Latn-CS"/>
        </w:rPr>
      </w:pPr>
      <w:r w:rsidRPr="001D7B04">
        <w:rPr>
          <w:rFonts w:ascii="Arial" w:hAnsi="Arial" w:cs="Arial"/>
          <w:sz w:val="22"/>
          <w:szCs w:val="22"/>
          <w:lang w:val="sr-Cyrl-CS"/>
        </w:rPr>
        <w:t xml:space="preserve">Продавац се обавезује да купцу достави књижна одобрења за уговорен бонус за остварени месечни обим промета добара до 10-ог у месецу за претходни месец. </w:t>
      </w:r>
    </w:p>
    <w:p w:rsidR="001A336D" w:rsidRPr="00872A40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1D7B04">
        <w:rPr>
          <w:rFonts w:ascii="Arial" w:hAnsi="Arial" w:cs="Arial"/>
          <w:sz w:val="22"/>
          <w:szCs w:val="22"/>
          <w:lang w:val="sr-Cyrl-CS"/>
        </w:rPr>
        <w:t>Уколико Купац изврши превремена плаћања испоручених добара, Продавац ће књижним одобрењем, Купцу одобрити поред уговорених и додатни бонус.</w:t>
      </w:r>
    </w:p>
    <w:p w:rsidR="001A336D" w:rsidRPr="00872A40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872A40">
        <w:rPr>
          <w:rFonts w:ascii="Arial" w:hAnsi="Arial" w:cs="Arial"/>
          <w:sz w:val="22"/>
          <w:szCs w:val="22"/>
          <w:lang w:val="sr-Cyrl-CS"/>
        </w:rPr>
        <w:t>3.9. Продавац се обавезује да Купцу надокнади разлику у цени лека у случају када тренутно на свом лагеру Продавац нема тражени лек а Купац исти набави код првог најповољнијег Понуђача код кога је цена виша у односу на изабраног Продавца.</w:t>
      </w:r>
    </w:p>
    <w:p w:rsidR="001A336D" w:rsidRPr="00872A40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872A4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A336D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D3AC6">
        <w:rPr>
          <w:rFonts w:ascii="Arial" w:hAnsi="Arial" w:cs="Arial"/>
          <w:b/>
          <w:sz w:val="20"/>
          <w:szCs w:val="20"/>
          <w:lang w:val="sr-Cyrl-CS"/>
        </w:rPr>
        <w:t>КВАЛИТАТИВНИ И КВАНТАТИВНИ ПРИЈЕМ</w:t>
      </w:r>
    </w:p>
    <w:p w:rsidR="001A336D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1A336D" w:rsidRPr="00AB381E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ЧЛАН 4. 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 xml:space="preserve">4.1. Квалитет </w:t>
      </w:r>
      <w:r>
        <w:rPr>
          <w:rFonts w:ascii="Arial" w:hAnsi="Arial" w:cs="Arial"/>
          <w:sz w:val="22"/>
          <w:szCs w:val="22"/>
          <w:lang w:val="sr-Cyrl-CS"/>
        </w:rPr>
        <w:t>добара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 која </w:t>
      </w:r>
      <w:r>
        <w:rPr>
          <w:rFonts w:ascii="Arial" w:hAnsi="Arial" w:cs="Arial"/>
          <w:sz w:val="22"/>
          <w:szCs w:val="22"/>
          <w:lang w:val="sr-Cyrl-CS"/>
        </w:rPr>
        <w:t>су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 предмет овог уговора мора у потпуности да одговара: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 xml:space="preserve"> -  важећим домаћим или међународним стандардима за  ту врсту </w:t>
      </w:r>
      <w:r>
        <w:rPr>
          <w:rFonts w:ascii="Arial" w:hAnsi="Arial" w:cs="Arial"/>
          <w:sz w:val="22"/>
          <w:szCs w:val="22"/>
          <w:lang w:val="sr-Cyrl-CS"/>
        </w:rPr>
        <w:t>добара</w:t>
      </w:r>
      <w:r w:rsidRPr="00AF6AAE">
        <w:rPr>
          <w:rFonts w:ascii="Arial" w:hAnsi="Arial" w:cs="Arial"/>
          <w:sz w:val="22"/>
          <w:szCs w:val="22"/>
          <w:lang w:val="sr-Cyrl-CS"/>
        </w:rPr>
        <w:t>,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техничким карактеристикама </w:t>
      </w:r>
      <w:r>
        <w:rPr>
          <w:rFonts w:ascii="Arial" w:hAnsi="Arial" w:cs="Arial"/>
          <w:sz w:val="22"/>
          <w:szCs w:val="22"/>
          <w:lang w:val="sr-Cyrl-CS"/>
        </w:rPr>
        <w:t>д</w:t>
      </w:r>
      <w:r w:rsidRPr="00AF6AAE">
        <w:rPr>
          <w:rFonts w:ascii="Arial" w:hAnsi="Arial" w:cs="Arial"/>
          <w:sz w:val="22"/>
          <w:szCs w:val="22"/>
          <w:lang w:val="sr-Cyrl-CS"/>
        </w:rPr>
        <w:t>ат</w:t>
      </w:r>
      <w:r>
        <w:rPr>
          <w:rFonts w:ascii="Arial" w:hAnsi="Arial" w:cs="Arial"/>
          <w:sz w:val="22"/>
          <w:szCs w:val="22"/>
          <w:lang w:val="sr-Cyrl-CS"/>
        </w:rPr>
        <w:t>им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 у обрасцу спецификације добара са техничким  карактеристикама из конкурсне документације, 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 xml:space="preserve">Продавац се обавезује да роба по квалитету одговара важећим стандардима </w:t>
      </w:r>
      <w:r w:rsidRPr="00133CB6">
        <w:rPr>
          <w:rFonts w:ascii="Arial" w:hAnsi="Arial" w:cs="Arial"/>
          <w:sz w:val="22"/>
          <w:szCs w:val="22"/>
          <w:lang w:val="sr-Cyrl-CS"/>
        </w:rPr>
        <w:t>и да буде  приликом испоруке снабдевена прописаном документацијом ( превод, сагласности и остала неопходна документација),  која доказује право пуштања тих производа у промет на домаћем тржишту, у складу са важећим прописима (Решење Агенције за лекове и медицинска средства).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4.2</w:t>
      </w:r>
      <w:r w:rsidRPr="00AF6AAE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F6AAE">
        <w:rPr>
          <w:rFonts w:ascii="Arial" w:hAnsi="Arial" w:cs="Arial"/>
          <w:sz w:val="22"/>
          <w:szCs w:val="22"/>
          <w:lang w:val="sr-Cyrl-CS"/>
        </w:rPr>
        <w:t>Купац је овлашћен да вр</w:t>
      </w:r>
      <w:r>
        <w:rPr>
          <w:rFonts w:ascii="Arial" w:hAnsi="Arial" w:cs="Arial"/>
          <w:sz w:val="22"/>
          <w:szCs w:val="22"/>
          <w:lang w:val="sr-Cyrl-CS"/>
        </w:rPr>
        <w:t>ши контролу квалитета испоручених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добара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 у било које време и без претходне најаве на месту пријема, током или после испоруке, са правом да узорке </w:t>
      </w:r>
      <w:r>
        <w:rPr>
          <w:rFonts w:ascii="Arial" w:hAnsi="Arial" w:cs="Arial"/>
          <w:sz w:val="22"/>
          <w:szCs w:val="22"/>
          <w:lang w:val="sr-Cyrl-CS"/>
        </w:rPr>
        <w:t>добара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 из било које испоруке достави независној специјализованој институцији ради анализе.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 xml:space="preserve">У случају када независна специјализована институција утврди одступање од уговореног квалитета </w:t>
      </w:r>
      <w:r>
        <w:rPr>
          <w:rFonts w:ascii="Arial" w:hAnsi="Arial" w:cs="Arial"/>
          <w:sz w:val="22"/>
          <w:szCs w:val="22"/>
          <w:lang w:val="sr-Cyrl-CS"/>
        </w:rPr>
        <w:t>добара</w:t>
      </w:r>
      <w:r w:rsidRPr="00AF6AAE">
        <w:rPr>
          <w:rFonts w:ascii="Arial" w:hAnsi="Arial" w:cs="Arial"/>
          <w:sz w:val="22"/>
          <w:szCs w:val="22"/>
          <w:lang w:val="sr-Cyrl-CS"/>
        </w:rPr>
        <w:t>, трошкови анализе падају на терет Продавца.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4.</w:t>
      </w:r>
      <w:r>
        <w:rPr>
          <w:rFonts w:ascii="Arial" w:hAnsi="Arial" w:cs="Arial"/>
          <w:sz w:val="22"/>
          <w:szCs w:val="22"/>
          <w:lang w:val="sr-Cyrl-CS"/>
        </w:rPr>
        <w:t>3</w:t>
      </w:r>
      <w:r w:rsidRPr="00AF6AAE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Кванитативни пријем </w:t>
      </w:r>
      <w:r>
        <w:rPr>
          <w:rFonts w:ascii="Arial" w:hAnsi="Arial" w:cs="Arial"/>
          <w:sz w:val="22"/>
          <w:szCs w:val="22"/>
          <w:lang w:val="sr-Cyrl-CS"/>
        </w:rPr>
        <w:t>добара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 врши се приликом пријема робе у присуству овлашћених представника Продавца и Купца.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F6AAE">
        <w:rPr>
          <w:rFonts w:ascii="Arial" w:hAnsi="Arial" w:cs="Arial"/>
          <w:sz w:val="22"/>
          <w:szCs w:val="22"/>
          <w:lang w:val="sr-Cyrl-CS"/>
        </w:rPr>
        <w:t>Сви видљиви недостаци морају бити констатовани приликом испоруке, Записником који ће потписати овлашћени присутни представници уговорних страна. Евентуалне рекламације од стране Купца морају бити сачињене у писаној форми и достављене Продавцу у року од 24 часа.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 xml:space="preserve">Ако се записнички утврди да </w:t>
      </w:r>
      <w:r>
        <w:rPr>
          <w:rFonts w:ascii="Arial" w:hAnsi="Arial" w:cs="Arial"/>
          <w:sz w:val="22"/>
          <w:szCs w:val="22"/>
          <w:lang w:val="sr-Cyrl-CS"/>
        </w:rPr>
        <w:t>добра која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 је Продавац испоручио Купцу има</w:t>
      </w:r>
      <w:r>
        <w:rPr>
          <w:rFonts w:ascii="Arial" w:hAnsi="Arial" w:cs="Arial"/>
          <w:sz w:val="22"/>
          <w:szCs w:val="22"/>
          <w:lang w:val="sr-Cyrl-CS"/>
        </w:rPr>
        <w:t>ју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 недостатке и скривене мане, Продавац мора исте отклонити у року од 3 дана од дана сачињавања Записника о рекламацији.</w:t>
      </w:r>
    </w:p>
    <w:p w:rsidR="001A336D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D3AC6">
        <w:rPr>
          <w:rFonts w:ascii="Arial" w:hAnsi="Arial" w:cs="Arial"/>
          <w:b/>
          <w:sz w:val="20"/>
          <w:szCs w:val="20"/>
          <w:lang w:val="sr-Cyrl-CS"/>
        </w:rPr>
        <w:t>РОК  ИСПОРУКЕ</w:t>
      </w:r>
    </w:p>
    <w:p w:rsidR="001A336D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1A336D" w:rsidRPr="00AF6AAE" w:rsidRDefault="001A336D" w:rsidP="001A336D">
      <w:pPr>
        <w:ind w:right="-492"/>
        <w:jc w:val="center"/>
        <w:rPr>
          <w:rFonts w:ascii="Arial" w:hAnsi="Arial" w:cs="Arial"/>
          <w:sz w:val="22"/>
          <w:szCs w:val="22"/>
          <w:lang w:val="sr-Cyrl-CS"/>
        </w:rPr>
      </w:pPr>
      <w:r w:rsidRPr="001D3AC6">
        <w:rPr>
          <w:rFonts w:ascii="Arial" w:hAnsi="Arial" w:cs="Arial"/>
          <w:b/>
          <w:sz w:val="20"/>
          <w:szCs w:val="20"/>
          <w:lang w:val="sr-Cyrl-CS"/>
        </w:rPr>
        <w:t xml:space="preserve">ЧЛАН 5. </w:t>
      </w:r>
    </w:p>
    <w:p w:rsidR="001A336D" w:rsidRDefault="001A336D" w:rsidP="001A336D">
      <w:pPr>
        <w:ind w:right="-492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 xml:space="preserve">5.1. </w:t>
      </w:r>
      <w:r w:rsidRPr="00AF6AAE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  <w:lang w:val="sr-Cyrl-CS"/>
        </w:rPr>
        <w:t xml:space="preserve">родавац </w:t>
      </w:r>
      <w:r w:rsidRPr="00AF6AAE">
        <w:rPr>
          <w:rFonts w:ascii="Arial" w:hAnsi="Arial" w:cs="Arial"/>
          <w:sz w:val="22"/>
          <w:szCs w:val="22"/>
        </w:rPr>
        <w:t>је дужан да испорук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AF6AAE">
        <w:rPr>
          <w:rFonts w:ascii="Arial" w:hAnsi="Arial" w:cs="Arial"/>
          <w:sz w:val="22"/>
          <w:szCs w:val="22"/>
        </w:rPr>
        <w:t xml:space="preserve"> (својим возилима</w:t>
      </w:r>
      <w:proofErr w:type="gramStart"/>
      <w:r w:rsidRPr="00AF6AAE">
        <w:rPr>
          <w:rFonts w:ascii="Arial" w:hAnsi="Arial" w:cs="Arial"/>
          <w:sz w:val="22"/>
          <w:szCs w:val="22"/>
        </w:rPr>
        <w:t>)  врши</w:t>
      </w:r>
      <w:proofErr w:type="gramEnd"/>
      <w:r w:rsidRPr="00AF6AAE">
        <w:rPr>
          <w:rFonts w:ascii="Arial" w:hAnsi="Arial" w:cs="Arial"/>
          <w:sz w:val="22"/>
          <w:szCs w:val="22"/>
          <w:lang w:val="sr-Cyrl-CS"/>
        </w:rPr>
        <w:t xml:space="preserve"> сукцесивно по захтеву </w:t>
      </w:r>
      <w:r>
        <w:rPr>
          <w:rFonts w:ascii="Arial" w:hAnsi="Arial" w:cs="Arial"/>
          <w:sz w:val="22"/>
          <w:szCs w:val="22"/>
          <w:lang w:val="sr-Cyrl-CS"/>
        </w:rPr>
        <w:t>Купца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B381E">
        <w:rPr>
          <w:rFonts w:ascii="Arial" w:hAnsi="Arial" w:cs="Arial"/>
          <w:sz w:val="22"/>
          <w:szCs w:val="22"/>
          <w:lang w:val="sr-Cyrl-CS"/>
        </w:rPr>
        <w:t>најкасније 24 часа од тренутка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 подношења </w:t>
      </w:r>
      <w:r>
        <w:rPr>
          <w:rFonts w:ascii="Arial" w:hAnsi="Arial" w:cs="Arial"/>
          <w:sz w:val="22"/>
          <w:szCs w:val="22"/>
          <w:lang w:val="sr-Cyrl-CS"/>
        </w:rPr>
        <w:t>наруџбе</w:t>
      </w:r>
      <w:r w:rsidRPr="00AF6AAE">
        <w:rPr>
          <w:rFonts w:ascii="Arial" w:hAnsi="Arial" w:cs="Arial"/>
          <w:sz w:val="22"/>
          <w:szCs w:val="22"/>
          <w:lang w:val="sr-Cyrl-CS"/>
        </w:rPr>
        <w:t>.</w:t>
      </w:r>
      <w:r w:rsidRPr="00FF28C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1A336D" w:rsidRPr="00FF28C6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FF28C6">
        <w:rPr>
          <w:rFonts w:ascii="Arial" w:hAnsi="Arial" w:cs="Arial"/>
          <w:sz w:val="22"/>
          <w:szCs w:val="22"/>
          <w:lang w:val="sr-Cyrl-CS"/>
        </w:rPr>
        <w:t>Купац задржава право да у периоду набавке може мењати количине добара наведене у спецификацији за ± 15%.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Када давање наруџбе пада у задњи радни дан у седмици, испорука добара се помера за следећи први радни дан.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</w:rPr>
        <w:t xml:space="preserve">Пријем </w:t>
      </w:r>
      <w:r>
        <w:rPr>
          <w:rFonts w:ascii="Arial" w:hAnsi="Arial" w:cs="Arial"/>
          <w:sz w:val="22"/>
          <w:szCs w:val="22"/>
          <w:lang w:val="sr-Cyrl-CS"/>
        </w:rPr>
        <w:t>добара</w:t>
      </w:r>
      <w:r w:rsidRPr="00AF6AAE">
        <w:rPr>
          <w:rFonts w:ascii="Arial" w:hAnsi="Arial" w:cs="Arial"/>
          <w:sz w:val="22"/>
          <w:szCs w:val="22"/>
        </w:rPr>
        <w:t xml:space="preserve"> извршиће се од стране овлашћеног лица </w:t>
      </w:r>
      <w:r>
        <w:rPr>
          <w:rFonts w:ascii="Arial" w:hAnsi="Arial" w:cs="Arial"/>
          <w:sz w:val="22"/>
          <w:szCs w:val="22"/>
          <w:lang w:val="sr-Cyrl-CS"/>
        </w:rPr>
        <w:t>Купца</w:t>
      </w:r>
      <w:r w:rsidRPr="00AF6AAE">
        <w:rPr>
          <w:rFonts w:ascii="Arial" w:hAnsi="Arial" w:cs="Arial"/>
          <w:sz w:val="22"/>
          <w:szCs w:val="22"/>
        </w:rPr>
        <w:t xml:space="preserve"> и П</w:t>
      </w:r>
      <w:r>
        <w:rPr>
          <w:rFonts w:ascii="Arial" w:hAnsi="Arial" w:cs="Arial"/>
          <w:sz w:val="22"/>
          <w:szCs w:val="22"/>
          <w:lang w:val="sr-Cyrl-CS"/>
        </w:rPr>
        <w:t>родавца</w:t>
      </w:r>
      <w:r w:rsidRPr="00AF6AAE">
        <w:rPr>
          <w:rFonts w:ascii="Arial" w:hAnsi="Arial" w:cs="Arial"/>
          <w:sz w:val="22"/>
          <w:szCs w:val="22"/>
        </w:rPr>
        <w:t xml:space="preserve"> у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 објектима -</w:t>
      </w:r>
      <w:r w:rsidRPr="00AF6AA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F6AAE">
        <w:rPr>
          <w:rFonts w:ascii="Arial" w:hAnsi="Arial" w:cs="Arial"/>
          <w:sz w:val="22"/>
          <w:szCs w:val="22"/>
          <w:lang w:val="sr-Cyrl-CS"/>
        </w:rPr>
        <w:t xml:space="preserve">апотека  </w:t>
      </w:r>
      <w:r>
        <w:rPr>
          <w:rFonts w:ascii="Arial" w:hAnsi="Arial" w:cs="Arial"/>
          <w:sz w:val="22"/>
          <w:szCs w:val="22"/>
          <w:lang w:val="sr-Cyrl-CS"/>
        </w:rPr>
        <w:t>Дома</w:t>
      </w:r>
      <w:proofErr w:type="gramEnd"/>
      <w:r>
        <w:rPr>
          <w:rFonts w:ascii="Arial" w:hAnsi="Arial" w:cs="Arial"/>
          <w:sz w:val="22"/>
          <w:szCs w:val="22"/>
          <w:lang w:val="sr-Cyrl-CS"/>
        </w:rPr>
        <w:t xml:space="preserve"> здравља „Др Милорад М Павловић</w:t>
      </w:r>
      <w:r w:rsidRPr="00AF6AAE">
        <w:rPr>
          <w:rFonts w:ascii="Arial" w:hAnsi="Arial" w:cs="Arial"/>
          <w:sz w:val="22"/>
          <w:szCs w:val="22"/>
          <w:lang w:val="sr-Cyrl-CS"/>
        </w:rPr>
        <w:t>“</w:t>
      </w:r>
      <w:r>
        <w:rPr>
          <w:rFonts w:ascii="Arial" w:hAnsi="Arial" w:cs="Arial"/>
          <w:sz w:val="22"/>
          <w:szCs w:val="22"/>
          <w:lang w:val="sr-Cyrl-CS"/>
        </w:rPr>
        <w:t xml:space="preserve"> Инђија на територији општине Инђија</w:t>
      </w:r>
      <w:r w:rsidRPr="00AF6AAE">
        <w:rPr>
          <w:rFonts w:ascii="Arial" w:hAnsi="Arial" w:cs="Arial"/>
          <w:sz w:val="22"/>
          <w:szCs w:val="22"/>
          <w:lang w:val="sr-Cyrl-CS"/>
        </w:rPr>
        <w:t>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336D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D3AC6">
        <w:rPr>
          <w:rFonts w:ascii="Arial" w:hAnsi="Arial" w:cs="Arial"/>
          <w:b/>
          <w:sz w:val="20"/>
          <w:szCs w:val="20"/>
          <w:lang w:val="sr-Cyrl-CS"/>
        </w:rPr>
        <w:t>РОК  УПОТРЕБЕ</w:t>
      </w:r>
    </w:p>
    <w:p w:rsidR="001A336D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1A336D" w:rsidRPr="00AF6AAE" w:rsidRDefault="001A336D" w:rsidP="001A336D">
      <w:pPr>
        <w:ind w:right="-492"/>
        <w:jc w:val="center"/>
        <w:rPr>
          <w:rFonts w:ascii="Arial" w:hAnsi="Arial" w:cs="Arial"/>
          <w:sz w:val="22"/>
          <w:szCs w:val="22"/>
          <w:lang w:val="sr-Cyrl-CS"/>
        </w:rPr>
      </w:pPr>
      <w:r w:rsidRPr="001D3AC6">
        <w:rPr>
          <w:rFonts w:ascii="Arial" w:hAnsi="Arial" w:cs="Arial"/>
          <w:b/>
          <w:sz w:val="20"/>
          <w:szCs w:val="20"/>
          <w:lang w:val="sr-Cyrl-CS"/>
        </w:rPr>
        <w:t xml:space="preserve">ЧЛАН 6. </w:t>
      </w:r>
    </w:p>
    <w:p w:rsidR="001A336D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B381E">
        <w:rPr>
          <w:rFonts w:ascii="Arial" w:hAnsi="Arial" w:cs="Arial"/>
          <w:sz w:val="22"/>
          <w:szCs w:val="22"/>
          <w:lang w:val="sr-Cyrl-CS"/>
        </w:rPr>
        <w:t xml:space="preserve">6.1.Понуђена добра морају имати рок употребе минимално 9 месеци од дана извршене испоруке. </w:t>
      </w:r>
    </w:p>
    <w:p w:rsidR="001A336D" w:rsidRPr="00872A40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B381E">
        <w:rPr>
          <w:rFonts w:ascii="Arial" w:hAnsi="Arial" w:cs="Arial"/>
          <w:sz w:val="22"/>
          <w:szCs w:val="22"/>
          <w:lang w:val="sr-Cyrl-CS"/>
        </w:rPr>
        <w:t>Уколико је рок употребе краћи од 9 месеци добра се могу испоручити само уз сагласност Купца</w:t>
      </w:r>
    </w:p>
    <w:p w:rsidR="001A336D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D3AC6">
        <w:rPr>
          <w:rFonts w:ascii="Arial" w:hAnsi="Arial" w:cs="Arial"/>
          <w:b/>
          <w:sz w:val="20"/>
          <w:szCs w:val="20"/>
          <w:lang w:val="sr-Cyrl-CS"/>
        </w:rPr>
        <w:t>ПРАВО НА ПОВРАЋАЈ ЛЕКОВА</w:t>
      </w:r>
    </w:p>
    <w:p w:rsidR="001A336D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1A336D" w:rsidRPr="00AF6AAE" w:rsidRDefault="001A336D" w:rsidP="001A336D">
      <w:pPr>
        <w:ind w:right="-492"/>
        <w:jc w:val="center"/>
        <w:rPr>
          <w:rFonts w:ascii="Arial" w:hAnsi="Arial" w:cs="Arial"/>
          <w:sz w:val="22"/>
          <w:szCs w:val="22"/>
          <w:lang w:val="sr-Cyrl-CS"/>
        </w:rPr>
      </w:pPr>
      <w:r w:rsidRPr="001D3AC6">
        <w:rPr>
          <w:rFonts w:ascii="Arial" w:hAnsi="Arial" w:cs="Arial"/>
          <w:b/>
          <w:sz w:val="20"/>
          <w:szCs w:val="20"/>
          <w:lang w:val="sr-Cyrl-CS"/>
        </w:rPr>
        <w:t xml:space="preserve">ЧЛАН 7. 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7</w:t>
      </w:r>
      <w:r w:rsidRPr="00AF6AAE">
        <w:rPr>
          <w:rFonts w:ascii="Arial" w:hAnsi="Arial" w:cs="Arial"/>
          <w:sz w:val="22"/>
          <w:szCs w:val="22"/>
        </w:rPr>
        <w:t xml:space="preserve">.1. </w:t>
      </w:r>
      <w:proofErr w:type="gramStart"/>
      <w:r w:rsidRPr="00AF6AAE">
        <w:rPr>
          <w:rFonts w:ascii="Arial" w:hAnsi="Arial" w:cs="Arial"/>
          <w:sz w:val="22"/>
          <w:szCs w:val="22"/>
        </w:rPr>
        <w:t>Уколико за време трајања овог Уговора неки од испоручених лекова, који су се приликом испоруке налазили на Листи лекова Р</w:t>
      </w:r>
      <w:r w:rsidRPr="00AF6AAE">
        <w:rPr>
          <w:rFonts w:ascii="Arial" w:hAnsi="Arial" w:cs="Arial"/>
          <w:sz w:val="22"/>
          <w:szCs w:val="22"/>
          <w:lang w:val="sr-Cyrl-CS"/>
        </w:rPr>
        <w:t>Ф</w:t>
      </w:r>
      <w:r w:rsidRPr="00AF6AAE">
        <w:rPr>
          <w:rFonts w:ascii="Arial" w:hAnsi="Arial" w:cs="Arial"/>
          <w:sz w:val="22"/>
          <w:szCs w:val="22"/>
        </w:rPr>
        <w:t>ЗО, одлуком Р</w:t>
      </w:r>
      <w:r w:rsidRPr="00AF6AAE">
        <w:rPr>
          <w:rFonts w:ascii="Arial" w:hAnsi="Arial" w:cs="Arial"/>
          <w:sz w:val="22"/>
          <w:szCs w:val="22"/>
          <w:lang w:val="sr-Cyrl-CS"/>
        </w:rPr>
        <w:t>Ф</w:t>
      </w:r>
      <w:r w:rsidRPr="00AF6AAE">
        <w:rPr>
          <w:rFonts w:ascii="Arial" w:hAnsi="Arial" w:cs="Arial"/>
          <w:sz w:val="22"/>
          <w:szCs w:val="22"/>
        </w:rPr>
        <w:t>ЗО не буду више на Листи лекова, Купац може извршити повраћај тих лекова Продавцу.</w:t>
      </w:r>
      <w:proofErr w:type="gramEnd"/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7</w:t>
      </w:r>
      <w:r w:rsidRPr="00AF6AAE">
        <w:rPr>
          <w:rFonts w:ascii="Arial" w:hAnsi="Arial" w:cs="Arial"/>
          <w:sz w:val="22"/>
          <w:szCs w:val="22"/>
        </w:rPr>
        <w:t xml:space="preserve">.2. </w:t>
      </w:r>
      <w:proofErr w:type="gramStart"/>
      <w:r w:rsidRPr="00AF6AAE">
        <w:rPr>
          <w:rFonts w:ascii="Arial" w:hAnsi="Arial" w:cs="Arial"/>
          <w:sz w:val="22"/>
          <w:szCs w:val="22"/>
        </w:rPr>
        <w:t>Уз враћене лекове Купац ће Продавцу доставити Записник о повраћају лекова на основу кога ће му Продавац издати књижно писмо-одобрење у року од 7 дана од дана враћања лекова.</w:t>
      </w:r>
      <w:proofErr w:type="gramEnd"/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336D" w:rsidRPr="001D3AC6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D3AC6">
        <w:rPr>
          <w:rFonts w:ascii="Arial" w:hAnsi="Arial" w:cs="Arial"/>
          <w:b/>
          <w:sz w:val="20"/>
          <w:szCs w:val="20"/>
          <w:lang w:val="sr-Cyrl-CS"/>
        </w:rPr>
        <w:t>ДОЦЊА  КУПЦА ЗБОГ ДОЦЊЕ РФЗО-А</w:t>
      </w:r>
    </w:p>
    <w:p w:rsidR="001A336D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1A336D" w:rsidRPr="00AF6AAE" w:rsidRDefault="001A336D" w:rsidP="001A336D">
      <w:pPr>
        <w:ind w:right="-492"/>
        <w:jc w:val="center"/>
        <w:rPr>
          <w:rFonts w:ascii="Arial" w:hAnsi="Arial" w:cs="Arial"/>
          <w:b/>
          <w:lang w:val="sr-Cyrl-CS"/>
        </w:rPr>
      </w:pPr>
      <w:r w:rsidRPr="001D3AC6">
        <w:rPr>
          <w:rFonts w:ascii="Arial" w:hAnsi="Arial" w:cs="Arial"/>
          <w:b/>
          <w:sz w:val="20"/>
          <w:szCs w:val="20"/>
          <w:lang w:val="sr-Cyrl-CS"/>
        </w:rPr>
        <w:t xml:space="preserve">ЧЛАН 8. 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lastRenderedPageBreak/>
        <w:t xml:space="preserve">8.1. Уколико Купац дође у доцњу са испуњењем обавезе плаћања фактуре </w:t>
      </w:r>
      <w:r>
        <w:rPr>
          <w:rFonts w:ascii="Arial" w:hAnsi="Arial" w:cs="Arial"/>
          <w:sz w:val="22"/>
          <w:szCs w:val="22"/>
          <w:lang w:val="sr-Cyrl-CS"/>
        </w:rPr>
        <w:t>која је достављена уз испоручена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добра </w:t>
      </w:r>
      <w:r w:rsidRPr="00AF6AAE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AF6AAE">
        <w:rPr>
          <w:rFonts w:ascii="Arial" w:hAnsi="Arial" w:cs="Arial"/>
          <w:sz w:val="22"/>
          <w:szCs w:val="22"/>
          <w:lang w:val="sr-Cyrl-CS"/>
        </w:rPr>
        <w:t>лекове који се налазе на Листи лекова који се  прописују и издају на терет средстава обавезног здравственог осигурања</w:t>
      </w:r>
      <w:r>
        <w:rPr>
          <w:rFonts w:ascii="Arial" w:hAnsi="Arial" w:cs="Arial"/>
          <w:sz w:val="22"/>
          <w:szCs w:val="22"/>
          <w:lang w:val="sr-Cyrl-CS"/>
        </w:rPr>
        <w:t xml:space="preserve"> (у даљем тексту: Листа лекова), Пр</w:t>
      </w:r>
      <w:r w:rsidRPr="00AF6AAE">
        <w:rPr>
          <w:rFonts w:ascii="Arial" w:hAnsi="Arial" w:cs="Arial"/>
          <w:sz w:val="22"/>
          <w:szCs w:val="22"/>
          <w:lang w:val="sr-Cyrl-CS"/>
        </w:rPr>
        <w:t>одавац му неће зарачунавати камату, уколико је до доц</w:t>
      </w:r>
      <w:r>
        <w:rPr>
          <w:rFonts w:ascii="Arial" w:hAnsi="Arial" w:cs="Arial"/>
          <w:sz w:val="22"/>
          <w:szCs w:val="22"/>
          <w:lang w:val="sr-Cyrl-CS"/>
        </w:rPr>
        <w:t>њ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е дошло  због тога што Републички </w:t>
      </w:r>
      <w:r>
        <w:rPr>
          <w:rFonts w:ascii="Arial" w:hAnsi="Arial" w:cs="Arial"/>
          <w:sz w:val="22"/>
          <w:szCs w:val="22"/>
          <w:lang w:val="sr-Cyrl-CS"/>
        </w:rPr>
        <w:t>фонд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 за здравствено осигурање није извршио плаћање Купцу у року од 150 дана од дана испостављања сваке појединачне фактуре за издате лекове.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b/>
          <w:lang w:val="sr-Cyrl-CS"/>
        </w:rPr>
      </w:pPr>
    </w:p>
    <w:p w:rsidR="001A336D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D3AC6">
        <w:rPr>
          <w:rFonts w:ascii="Arial" w:hAnsi="Arial" w:cs="Arial"/>
          <w:b/>
          <w:sz w:val="20"/>
          <w:szCs w:val="20"/>
        </w:rPr>
        <w:t>СМАЊЕЊЕ ЦЕНА ИСПОРУЧЕНИХ ЛЕКОВА</w:t>
      </w:r>
    </w:p>
    <w:p w:rsidR="001A336D" w:rsidRPr="00C45054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1A336D" w:rsidRPr="00AF6AAE" w:rsidRDefault="001A336D" w:rsidP="001A336D">
      <w:pPr>
        <w:ind w:right="-492"/>
        <w:jc w:val="center"/>
        <w:rPr>
          <w:rFonts w:ascii="Arial" w:hAnsi="Arial" w:cs="Arial"/>
          <w:sz w:val="22"/>
          <w:szCs w:val="22"/>
        </w:rPr>
      </w:pPr>
      <w:r w:rsidRPr="001D3AC6">
        <w:rPr>
          <w:rFonts w:ascii="Arial" w:hAnsi="Arial" w:cs="Arial"/>
          <w:b/>
          <w:sz w:val="20"/>
          <w:szCs w:val="20"/>
          <w:lang w:val="sr-Cyrl-CS"/>
        </w:rPr>
        <w:t xml:space="preserve">ЧЛАН 9. 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</w:rPr>
      </w:pPr>
      <w:r w:rsidRPr="00AF6AAE">
        <w:rPr>
          <w:rFonts w:ascii="Arial" w:hAnsi="Arial" w:cs="Arial"/>
          <w:sz w:val="22"/>
          <w:szCs w:val="22"/>
        </w:rPr>
        <w:t xml:space="preserve">9.1. Уколико за време трајања овог Уговора, у складу са Одлуком о највишим </w:t>
      </w:r>
      <w:proofErr w:type="gramStart"/>
      <w:r w:rsidRPr="00AF6AAE">
        <w:rPr>
          <w:rFonts w:ascii="Arial" w:hAnsi="Arial" w:cs="Arial"/>
          <w:sz w:val="22"/>
          <w:szCs w:val="22"/>
        </w:rPr>
        <w:t>ценама  лекова</w:t>
      </w:r>
      <w:proofErr w:type="gramEnd"/>
      <w:r w:rsidRPr="00AF6AAE">
        <w:rPr>
          <w:rFonts w:ascii="Arial" w:hAnsi="Arial" w:cs="Arial"/>
          <w:sz w:val="22"/>
          <w:szCs w:val="22"/>
        </w:rPr>
        <w:t xml:space="preserve"> за хуману употребу или Одлуком произвођача или велетрговине, односно Правилником о Листи лекова који се прописују и издају на терет средстава обавезног здравственог осигурања, дође до смањења цене испоручених лекова, Купац ће сачинити Записник о количинама лекова који нису продати и који се налазе на залихама Купца.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</w:rPr>
      </w:pPr>
      <w:r w:rsidRPr="00AF6AAE">
        <w:rPr>
          <w:rFonts w:ascii="Arial" w:hAnsi="Arial" w:cs="Arial"/>
          <w:sz w:val="22"/>
          <w:szCs w:val="22"/>
        </w:rPr>
        <w:t>9.2. Продавац се обавезује да Купцу, у року од 7 дана од дана добијања записника, за разлику у цени изда књижно писмо-одобрење (затечене залихе лекова код Купца x разлика у цени), у року од 7 дана од дана добијања записника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</w:rPr>
      </w:pPr>
    </w:p>
    <w:p w:rsidR="001A336D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D3AC6">
        <w:rPr>
          <w:rFonts w:ascii="Arial" w:hAnsi="Arial" w:cs="Arial"/>
          <w:b/>
          <w:sz w:val="20"/>
          <w:szCs w:val="20"/>
        </w:rPr>
        <w:t>РОК УПОТРЕБЕ И ПРАВО НА ПОВРАЋАЈ ЛЕКОВА</w:t>
      </w:r>
    </w:p>
    <w:p w:rsidR="001A336D" w:rsidRPr="00C45054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1A336D" w:rsidRPr="00AF6AAE" w:rsidRDefault="001A336D" w:rsidP="001A336D">
      <w:pPr>
        <w:ind w:right="-492"/>
        <w:jc w:val="center"/>
        <w:rPr>
          <w:rFonts w:ascii="Arial" w:hAnsi="Arial" w:cs="Arial"/>
          <w:sz w:val="22"/>
          <w:szCs w:val="22"/>
        </w:rPr>
      </w:pPr>
      <w:r w:rsidRPr="001D3AC6">
        <w:rPr>
          <w:rFonts w:ascii="Arial" w:hAnsi="Arial" w:cs="Arial"/>
          <w:b/>
          <w:sz w:val="20"/>
          <w:szCs w:val="20"/>
          <w:lang w:val="sr-Cyrl-CS"/>
        </w:rPr>
        <w:t xml:space="preserve">ЧЛАН 10. 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 xml:space="preserve">10.1. </w:t>
      </w:r>
      <w:r w:rsidRPr="00AF6AAE">
        <w:rPr>
          <w:rFonts w:ascii="Arial" w:hAnsi="Arial" w:cs="Arial"/>
          <w:sz w:val="22"/>
          <w:szCs w:val="22"/>
        </w:rPr>
        <w:t xml:space="preserve">У случају да Продавац понуди да испоручи производе са роком употребе </w:t>
      </w:r>
      <w:proofErr w:type="gramStart"/>
      <w:r w:rsidRPr="00AF6AAE">
        <w:rPr>
          <w:rFonts w:ascii="Arial" w:hAnsi="Arial" w:cs="Arial"/>
          <w:sz w:val="22"/>
          <w:szCs w:val="22"/>
        </w:rPr>
        <w:t>краћим  од</w:t>
      </w:r>
      <w:proofErr w:type="gramEnd"/>
      <w:r w:rsidRPr="00AF6A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 </w:t>
      </w:r>
      <w:r w:rsidRPr="00AF6AAE">
        <w:rPr>
          <w:rFonts w:ascii="Arial" w:hAnsi="Arial" w:cs="Arial"/>
          <w:sz w:val="22"/>
          <w:szCs w:val="22"/>
        </w:rPr>
        <w:t>месеци, понуда мора да садржи  назив  тих производа, цену и рок  употребе.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</w:rPr>
        <w:t xml:space="preserve">10.2. Купац може Продавцу извршити повраћај испоручене робе чији је рок употребе краћи од </w:t>
      </w:r>
      <w:r>
        <w:rPr>
          <w:rFonts w:ascii="Arial" w:hAnsi="Arial" w:cs="Arial"/>
          <w:sz w:val="22"/>
          <w:szCs w:val="22"/>
        </w:rPr>
        <w:t>9</w:t>
      </w:r>
      <w:r w:rsidRPr="00AF6AAE">
        <w:rPr>
          <w:rFonts w:ascii="Arial" w:hAnsi="Arial" w:cs="Arial"/>
          <w:sz w:val="22"/>
          <w:szCs w:val="22"/>
        </w:rPr>
        <w:t xml:space="preserve"> месеци, месец дана пре истека рока </w:t>
      </w:r>
      <w:r>
        <w:rPr>
          <w:rFonts w:ascii="Arial" w:hAnsi="Arial" w:cs="Arial"/>
          <w:sz w:val="22"/>
          <w:szCs w:val="22"/>
          <w:lang w:val="sr-Cyrl-CS"/>
        </w:rPr>
        <w:t>лекова</w:t>
      </w:r>
      <w:r w:rsidRPr="00AF6AAE">
        <w:rPr>
          <w:rFonts w:ascii="Arial" w:hAnsi="Arial" w:cs="Arial"/>
          <w:sz w:val="22"/>
          <w:szCs w:val="22"/>
        </w:rPr>
        <w:t>, а Продавац се обавезује да за враћену робу изда књижно писмо – одобрење у року од 7 дана од дана повраћаја робе.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336D" w:rsidRPr="001D3AC6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D3AC6">
        <w:rPr>
          <w:rFonts w:ascii="Arial" w:hAnsi="Arial" w:cs="Arial"/>
          <w:b/>
          <w:sz w:val="20"/>
          <w:szCs w:val="20"/>
          <w:lang w:val="sr-Cyrl-CS"/>
        </w:rPr>
        <w:t>ГАРАНЦИЈА</w:t>
      </w:r>
    </w:p>
    <w:p w:rsidR="001A336D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1A336D" w:rsidRPr="00AF6AAE" w:rsidRDefault="001A336D" w:rsidP="001A336D">
      <w:pPr>
        <w:ind w:right="-492"/>
        <w:jc w:val="center"/>
        <w:rPr>
          <w:rFonts w:ascii="Arial" w:hAnsi="Arial" w:cs="Arial"/>
          <w:sz w:val="22"/>
          <w:szCs w:val="22"/>
          <w:lang w:val="sr-Cyrl-CS"/>
        </w:rPr>
      </w:pPr>
      <w:r w:rsidRPr="001D3AC6">
        <w:rPr>
          <w:rFonts w:ascii="Arial" w:hAnsi="Arial" w:cs="Arial"/>
          <w:b/>
          <w:sz w:val="20"/>
          <w:szCs w:val="20"/>
          <w:lang w:val="sr-Cyrl-CS"/>
        </w:rPr>
        <w:t xml:space="preserve">ЧЛАН 11. 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 xml:space="preserve">11.1. </w:t>
      </w:r>
      <w:r w:rsidRPr="00923A9E">
        <w:rPr>
          <w:rFonts w:ascii="Arial" w:hAnsi="Arial" w:cs="Arial"/>
          <w:sz w:val="22"/>
          <w:szCs w:val="22"/>
          <w:lang w:val="sr-Cyrl-CS"/>
        </w:rPr>
        <w:t xml:space="preserve">Продавац се обавезује да даном потписивања овог уговора достави банкарску гаранцију </w:t>
      </w:r>
      <w:r>
        <w:rPr>
          <w:rFonts w:ascii="Arial" w:hAnsi="Arial" w:cs="Arial"/>
          <w:sz w:val="22"/>
          <w:szCs w:val="22"/>
          <w:lang w:val="sr-Cyrl-CS"/>
        </w:rPr>
        <w:t>или</w:t>
      </w:r>
      <w:r w:rsidRPr="00923A9E">
        <w:rPr>
          <w:rFonts w:ascii="Arial" w:hAnsi="Arial" w:cs="Arial"/>
          <w:sz w:val="22"/>
          <w:szCs w:val="22"/>
          <w:lang w:val="sr-Cyrl-CS"/>
        </w:rPr>
        <w:t xml:space="preserve"> бланко соло меница за добро извршење посла,  неопозива, безусловна, без права на приговор и платива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 на први позив на износ од </w:t>
      </w:r>
      <w:r>
        <w:rPr>
          <w:rFonts w:ascii="Arial" w:hAnsi="Arial" w:cs="Arial"/>
          <w:sz w:val="22"/>
          <w:szCs w:val="22"/>
          <w:lang w:val="sr-Cyrl-CS"/>
        </w:rPr>
        <w:t>10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% вредности Уговора, којом гарантује уредно извршење својих уговорених обавеза . 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 xml:space="preserve">11.2.  Рок важности банкарске гаранције </w:t>
      </w:r>
      <w:r>
        <w:rPr>
          <w:rFonts w:ascii="Arial" w:hAnsi="Arial" w:cs="Arial"/>
          <w:sz w:val="22"/>
          <w:szCs w:val="22"/>
          <w:lang w:val="sr-Cyrl-CS"/>
        </w:rPr>
        <w:t>или</w:t>
      </w:r>
      <w:r w:rsidRPr="00923A9E">
        <w:rPr>
          <w:rFonts w:ascii="Arial" w:hAnsi="Arial" w:cs="Arial"/>
          <w:sz w:val="22"/>
          <w:szCs w:val="22"/>
          <w:lang w:val="sr-Cyrl-CS"/>
        </w:rPr>
        <w:t xml:space="preserve"> бланко соло меница </w:t>
      </w:r>
      <w:r w:rsidRPr="00AF6AAE">
        <w:rPr>
          <w:rFonts w:ascii="Arial" w:hAnsi="Arial" w:cs="Arial"/>
          <w:sz w:val="22"/>
          <w:szCs w:val="22"/>
          <w:lang w:val="sr-Cyrl-CS"/>
        </w:rPr>
        <w:t>је минимум 30 дана дужи од дана истека рока на који се уговор закључује.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336D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D3AC6">
        <w:rPr>
          <w:rFonts w:ascii="Arial" w:hAnsi="Arial" w:cs="Arial"/>
          <w:b/>
          <w:sz w:val="20"/>
          <w:szCs w:val="20"/>
          <w:lang w:val="sr-Cyrl-CS"/>
        </w:rPr>
        <w:t>РАСКИД  УГОВОРА</w:t>
      </w:r>
    </w:p>
    <w:p w:rsidR="001A336D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1A336D" w:rsidRPr="00AF6AAE" w:rsidRDefault="001A336D" w:rsidP="001A336D">
      <w:pPr>
        <w:ind w:right="-492"/>
        <w:jc w:val="center"/>
        <w:rPr>
          <w:rFonts w:ascii="Arial" w:hAnsi="Arial" w:cs="Arial"/>
          <w:sz w:val="22"/>
          <w:szCs w:val="22"/>
          <w:lang w:val="sr-Cyrl-CS"/>
        </w:rPr>
      </w:pPr>
      <w:r w:rsidRPr="001D3AC6">
        <w:rPr>
          <w:rFonts w:ascii="Arial" w:hAnsi="Arial" w:cs="Arial"/>
          <w:b/>
          <w:sz w:val="20"/>
          <w:szCs w:val="20"/>
          <w:lang w:val="sr-Cyrl-CS"/>
        </w:rPr>
        <w:t>ЧЛАН 12. РАСКИД  УГОВОРА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12.1.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F6AAE">
        <w:rPr>
          <w:rFonts w:ascii="Arial" w:hAnsi="Arial" w:cs="Arial"/>
          <w:sz w:val="22"/>
          <w:szCs w:val="22"/>
          <w:lang w:val="sr-Cyrl-CS"/>
        </w:rPr>
        <w:t>Купац има право да захтева накнаду штете у целости, уколико Продавац причини штету Купцу због неблаговремено извршене испоруке из члана 5.1. Уговора, као и штету коју учини  из других разлога везаних за реализацију предметне набавке.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12.</w:t>
      </w:r>
      <w:r>
        <w:rPr>
          <w:rFonts w:ascii="Arial" w:hAnsi="Arial" w:cs="Arial"/>
          <w:sz w:val="22"/>
          <w:szCs w:val="22"/>
          <w:lang w:val="sr-Cyrl-CS"/>
        </w:rPr>
        <w:t>2</w:t>
      </w:r>
      <w:r w:rsidRPr="00AF6AAE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У случају да понашање </w:t>
      </w:r>
      <w:r>
        <w:rPr>
          <w:rFonts w:ascii="Arial" w:hAnsi="Arial" w:cs="Arial"/>
          <w:sz w:val="22"/>
          <w:szCs w:val="22"/>
          <w:lang w:val="sr-Cyrl-CS"/>
        </w:rPr>
        <w:t>П</w:t>
      </w:r>
      <w:r w:rsidRPr="00AF6AAE">
        <w:rPr>
          <w:rFonts w:ascii="Arial" w:hAnsi="Arial" w:cs="Arial"/>
          <w:sz w:val="22"/>
          <w:szCs w:val="22"/>
          <w:lang w:val="sr-Cyrl-CS"/>
        </w:rPr>
        <w:t>родавца буде такво да угрожава континуирано снадбевање купца добрима за који је закључен уговор</w:t>
      </w:r>
      <w:r>
        <w:rPr>
          <w:rFonts w:ascii="Arial" w:hAnsi="Arial" w:cs="Arial"/>
          <w:sz w:val="22"/>
          <w:szCs w:val="22"/>
          <w:lang w:val="sr-Cyrl-CS"/>
        </w:rPr>
        <w:t>,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К</w:t>
      </w:r>
      <w:r w:rsidRPr="00AF6AAE">
        <w:rPr>
          <w:rFonts w:ascii="Arial" w:hAnsi="Arial" w:cs="Arial"/>
          <w:sz w:val="22"/>
          <w:szCs w:val="22"/>
          <w:lang w:val="sr-Cyrl-CS"/>
        </w:rPr>
        <w:t>упац задржава право раскида уговора и наплате б</w:t>
      </w:r>
      <w:r>
        <w:rPr>
          <w:rFonts w:ascii="Arial" w:hAnsi="Arial" w:cs="Arial"/>
          <w:sz w:val="22"/>
          <w:szCs w:val="22"/>
          <w:lang w:val="sr-Cyrl-CS"/>
        </w:rPr>
        <w:t>анкарске гаранције</w:t>
      </w:r>
      <w:r w:rsidRPr="00923A9E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или</w:t>
      </w:r>
      <w:r w:rsidRPr="00923A9E">
        <w:rPr>
          <w:rFonts w:ascii="Arial" w:hAnsi="Arial" w:cs="Arial"/>
          <w:sz w:val="22"/>
          <w:szCs w:val="22"/>
          <w:lang w:val="sr-Cyrl-CS"/>
        </w:rPr>
        <w:t xml:space="preserve"> бланко соло меница</w:t>
      </w:r>
      <w:r>
        <w:rPr>
          <w:rFonts w:ascii="Arial" w:hAnsi="Arial" w:cs="Arial"/>
          <w:sz w:val="22"/>
          <w:szCs w:val="22"/>
          <w:lang w:val="sr-Cyrl-CS"/>
        </w:rPr>
        <w:t xml:space="preserve"> у износу од 10</w:t>
      </w:r>
      <w:r w:rsidRPr="00AF6AAE">
        <w:rPr>
          <w:rFonts w:ascii="Arial" w:hAnsi="Arial" w:cs="Arial"/>
          <w:sz w:val="22"/>
          <w:szCs w:val="22"/>
          <w:lang w:val="sr-Cyrl-CS"/>
        </w:rPr>
        <w:t>% од нереализоване вредности утврђене уговором.</w:t>
      </w:r>
    </w:p>
    <w:p w:rsidR="001A336D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D3AC6">
        <w:rPr>
          <w:rFonts w:ascii="Arial" w:hAnsi="Arial" w:cs="Arial"/>
          <w:b/>
          <w:sz w:val="20"/>
          <w:szCs w:val="20"/>
          <w:lang w:val="sr-Cyrl-CS"/>
        </w:rPr>
        <w:t>ЗАВРШНЕ ОДРЕДБЕ</w:t>
      </w:r>
    </w:p>
    <w:p w:rsidR="001A336D" w:rsidRDefault="001A336D" w:rsidP="001A336D">
      <w:pPr>
        <w:ind w:right="-492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1A336D" w:rsidRPr="00AF6AAE" w:rsidRDefault="001A336D" w:rsidP="001A336D">
      <w:pPr>
        <w:ind w:right="-492"/>
        <w:jc w:val="center"/>
        <w:rPr>
          <w:rFonts w:ascii="Arial" w:hAnsi="Arial" w:cs="Arial"/>
          <w:sz w:val="22"/>
          <w:szCs w:val="22"/>
          <w:lang w:val="sr-Cyrl-CS"/>
        </w:rPr>
      </w:pPr>
      <w:r w:rsidRPr="001D3AC6">
        <w:rPr>
          <w:rFonts w:ascii="Arial" w:hAnsi="Arial" w:cs="Arial"/>
          <w:b/>
          <w:sz w:val="20"/>
          <w:szCs w:val="20"/>
          <w:lang w:val="sr-Cyrl-CS"/>
        </w:rPr>
        <w:t xml:space="preserve">ЧЛАН 13. 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 xml:space="preserve">13.1.Уговор ступа на снагу даном потписивања од стране овлашћених представника уговорних страна. 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13.2.Овај Уговор се закључује до испуњења уговорених обавеза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13.3.Уговор се може раскинути писменим захтевом једне од уговорних страна уз отказни рок од 10 дана од дана подношења писменог захтева.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lastRenderedPageBreak/>
        <w:t>13.4.Све евентуалне измене и допуне Уговора морају бити сачињене у писаној форми, потписане од стране овлашћених представника обе уговорне стране.</w:t>
      </w:r>
    </w:p>
    <w:p w:rsidR="001A336D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>13.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AF6AAE">
        <w:rPr>
          <w:rFonts w:ascii="Arial" w:hAnsi="Arial" w:cs="Arial"/>
          <w:sz w:val="22"/>
          <w:szCs w:val="22"/>
          <w:lang w:val="sr-Cyrl-CS"/>
        </w:rPr>
        <w:t>.За све што није регулисано овим уговором, примењиваће се одредбе Закона о облигационим односима.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13.6. За евентуалне спорове надлежан је Привредни суд у Сремској Митровици. 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13.7</w:t>
      </w:r>
      <w:r w:rsidRPr="00AF6AAE">
        <w:rPr>
          <w:rFonts w:ascii="Arial" w:hAnsi="Arial" w:cs="Arial"/>
          <w:sz w:val="22"/>
          <w:szCs w:val="22"/>
          <w:lang w:val="sr-Cyrl-CS"/>
        </w:rPr>
        <w:t xml:space="preserve">.Овај Уговор је </w:t>
      </w:r>
      <w:r w:rsidRPr="00EA4FCD">
        <w:rPr>
          <w:rFonts w:ascii="Arial" w:hAnsi="Arial" w:cs="Arial"/>
          <w:sz w:val="22"/>
          <w:szCs w:val="22"/>
          <w:lang w:val="sr-Cyrl-CS"/>
        </w:rPr>
        <w:t>сачињен у 6 (шест) истоветних примерка од којих по 3 (три) примерка за сваку уговорну страну.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 w:rsidRPr="00AF6AAE">
        <w:rPr>
          <w:rFonts w:ascii="Arial" w:hAnsi="Arial" w:cs="Arial"/>
          <w:sz w:val="22"/>
          <w:szCs w:val="22"/>
          <w:lang w:val="sr-Cyrl-CS"/>
        </w:rPr>
        <w:tab/>
      </w:r>
      <w:r w:rsidRPr="00AF6AAE">
        <w:rPr>
          <w:rFonts w:ascii="Arial" w:hAnsi="Arial" w:cs="Arial"/>
          <w:sz w:val="22"/>
          <w:szCs w:val="22"/>
          <w:lang w:val="sr-Cyrl-CS"/>
        </w:rPr>
        <w:tab/>
        <w:t xml:space="preserve">  </w:t>
      </w:r>
    </w:p>
    <w:p w:rsidR="001A336D" w:rsidRPr="00B306CD" w:rsidRDefault="001A336D" w:rsidP="001A336D">
      <w:pPr>
        <w:ind w:right="-492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306CD">
        <w:rPr>
          <w:rFonts w:ascii="Arial" w:hAnsi="Arial" w:cs="Arial"/>
          <w:b/>
          <w:sz w:val="20"/>
          <w:szCs w:val="20"/>
        </w:rPr>
        <w:t xml:space="preserve">             </w:t>
      </w:r>
      <w:r w:rsidRPr="00B306CD">
        <w:rPr>
          <w:rFonts w:ascii="Arial" w:hAnsi="Arial" w:cs="Arial"/>
          <w:b/>
          <w:sz w:val="20"/>
          <w:szCs w:val="20"/>
          <w:lang w:val="sr-Cyrl-CS"/>
        </w:rPr>
        <w:t xml:space="preserve">ПРОДАВАЦ    </w:t>
      </w:r>
      <w:r w:rsidRPr="00B306CD">
        <w:rPr>
          <w:rFonts w:ascii="Arial" w:hAnsi="Arial" w:cs="Arial"/>
          <w:b/>
          <w:sz w:val="20"/>
          <w:szCs w:val="20"/>
          <w:lang w:val="sr-Cyrl-CS"/>
        </w:rPr>
        <w:tab/>
      </w:r>
      <w:r w:rsidRPr="00B306CD">
        <w:rPr>
          <w:rFonts w:ascii="Arial" w:hAnsi="Arial" w:cs="Arial"/>
          <w:b/>
          <w:sz w:val="20"/>
          <w:szCs w:val="20"/>
          <w:lang w:val="sr-Cyrl-CS"/>
        </w:rPr>
        <w:tab/>
      </w:r>
      <w:r w:rsidRPr="00B306CD"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B306CD">
        <w:rPr>
          <w:rFonts w:ascii="Arial" w:hAnsi="Arial" w:cs="Arial"/>
          <w:b/>
          <w:sz w:val="20"/>
          <w:szCs w:val="20"/>
          <w:lang w:val="sr-Cyrl-CS"/>
        </w:rPr>
        <w:tab/>
      </w:r>
      <w:r w:rsidRPr="00B306CD">
        <w:rPr>
          <w:rFonts w:ascii="Arial" w:hAnsi="Arial" w:cs="Arial"/>
          <w:b/>
          <w:sz w:val="20"/>
          <w:szCs w:val="20"/>
          <w:lang w:val="sr-Cyrl-CS"/>
        </w:rPr>
        <w:tab/>
      </w:r>
      <w:r w:rsidRPr="00B306CD">
        <w:rPr>
          <w:rFonts w:ascii="Arial" w:hAnsi="Arial" w:cs="Arial"/>
          <w:b/>
          <w:sz w:val="20"/>
          <w:szCs w:val="20"/>
          <w:lang w:val="sr-Cyrl-CS"/>
        </w:rPr>
        <w:tab/>
        <w:t xml:space="preserve">            КУПАЦ                                   </w:t>
      </w:r>
    </w:p>
    <w:p w:rsidR="001A336D" w:rsidRPr="00B306CD" w:rsidRDefault="001A336D" w:rsidP="001A336D">
      <w:pPr>
        <w:ind w:right="-492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        </w:t>
      </w: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b/>
          <w:sz w:val="20"/>
          <w:szCs w:val="20"/>
          <w:lang w:val="sr-Cyrl-CS"/>
        </w:rPr>
        <w:tab/>
        <w:t xml:space="preserve">               </w:t>
      </w:r>
      <w:r w:rsidRPr="00B306CD">
        <w:rPr>
          <w:rFonts w:ascii="Arial" w:hAnsi="Arial" w:cs="Arial"/>
          <w:b/>
          <w:sz w:val="20"/>
          <w:szCs w:val="20"/>
          <w:lang w:val="sr-Cyrl-CS"/>
        </w:rPr>
        <w:t>ДОМ ЗДРАВЉА „</w:t>
      </w:r>
      <w:r>
        <w:rPr>
          <w:rFonts w:ascii="Arial" w:hAnsi="Arial" w:cs="Arial"/>
          <w:b/>
          <w:sz w:val="20"/>
          <w:szCs w:val="20"/>
          <w:lang w:val="sr-Cyrl-CS"/>
        </w:rPr>
        <w:t>Др Милорад М Павловић“ Инђија</w:t>
      </w:r>
    </w:p>
    <w:p w:rsidR="001A336D" w:rsidRPr="00B306CD" w:rsidRDefault="001A336D" w:rsidP="001A336D">
      <w:pPr>
        <w:ind w:right="-492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306CD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Директор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Прим </w:t>
      </w:r>
      <w:r w:rsidRPr="00B306CD">
        <w:rPr>
          <w:rFonts w:ascii="Arial" w:hAnsi="Arial" w:cs="Arial"/>
          <w:b/>
          <w:sz w:val="20"/>
          <w:szCs w:val="20"/>
          <w:lang w:val="sr-Cyrl-CS"/>
        </w:rPr>
        <w:t>Д</w:t>
      </w:r>
      <w:r>
        <w:rPr>
          <w:rFonts w:ascii="Arial" w:hAnsi="Arial" w:cs="Arial"/>
          <w:b/>
          <w:sz w:val="20"/>
          <w:szCs w:val="20"/>
          <w:lang w:val="sr-Cyrl-CS"/>
        </w:rPr>
        <w:t>р мед Васа С Петровић</w:t>
      </w:r>
    </w:p>
    <w:p w:rsidR="001A336D" w:rsidRPr="00B306CD" w:rsidRDefault="001A336D" w:rsidP="001A336D">
      <w:pPr>
        <w:ind w:right="-492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B306CD">
        <w:rPr>
          <w:rFonts w:ascii="Arial" w:hAnsi="Arial" w:cs="Arial"/>
          <w:b/>
          <w:sz w:val="20"/>
          <w:szCs w:val="20"/>
          <w:lang w:val="sr-Cyrl-CS"/>
        </w:rPr>
        <w:tab/>
      </w:r>
      <w:r w:rsidRPr="00B306CD">
        <w:rPr>
          <w:rFonts w:ascii="Arial" w:hAnsi="Arial" w:cs="Arial"/>
          <w:b/>
          <w:sz w:val="20"/>
          <w:szCs w:val="20"/>
          <w:lang w:val="sr-Cyrl-CS"/>
        </w:rPr>
        <w:tab/>
      </w:r>
      <w:r w:rsidRPr="00B306CD">
        <w:rPr>
          <w:rFonts w:ascii="Arial" w:hAnsi="Arial" w:cs="Arial"/>
          <w:b/>
          <w:sz w:val="20"/>
          <w:szCs w:val="20"/>
          <w:lang w:val="sr-Cyrl-CS"/>
        </w:rPr>
        <w:tab/>
      </w:r>
      <w:r w:rsidRPr="00B306CD">
        <w:rPr>
          <w:rFonts w:ascii="Arial" w:hAnsi="Arial" w:cs="Arial"/>
          <w:b/>
          <w:sz w:val="20"/>
          <w:szCs w:val="20"/>
          <w:lang w:val="sr-Cyrl-CS"/>
        </w:rPr>
        <w:tab/>
      </w:r>
      <w:r w:rsidRPr="00B306CD"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</w:t>
      </w:r>
    </w:p>
    <w:p w:rsidR="001A336D" w:rsidRPr="00AF6AAE" w:rsidRDefault="001A336D" w:rsidP="001A336D">
      <w:pPr>
        <w:ind w:right="-492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______________________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>_________________________</w:t>
      </w:r>
    </w:p>
    <w:p w:rsidR="001A336D" w:rsidRDefault="001A336D" w:rsidP="001A336D"/>
    <w:p w:rsidR="00961229" w:rsidRPr="00961229" w:rsidRDefault="00961229" w:rsidP="0097559D">
      <w:pPr>
        <w:rPr>
          <w:rFonts w:ascii="Arial" w:hAnsi="Arial" w:cs="Arial"/>
          <w:sz w:val="20"/>
          <w:szCs w:val="20"/>
          <w:lang w:val="sr-Cyrl-CS"/>
        </w:rPr>
      </w:pPr>
    </w:p>
    <w:p w:rsidR="00961229" w:rsidRPr="00961229" w:rsidRDefault="00961229" w:rsidP="0097559D">
      <w:pPr>
        <w:rPr>
          <w:rFonts w:ascii="Arial" w:hAnsi="Arial" w:cs="Arial"/>
          <w:sz w:val="20"/>
          <w:szCs w:val="20"/>
          <w:lang w:val="sr-Cyrl-CS"/>
        </w:rPr>
      </w:pPr>
    </w:p>
    <w:p w:rsidR="0097559D" w:rsidRPr="00961229" w:rsidRDefault="0097559D" w:rsidP="0097559D">
      <w:pPr>
        <w:rPr>
          <w:rFonts w:ascii="Arial" w:hAnsi="Arial" w:cs="Arial"/>
          <w:sz w:val="20"/>
          <w:szCs w:val="20"/>
          <w:lang w:val="sr-Cyrl-CS"/>
        </w:rPr>
      </w:pPr>
      <w:r w:rsidRPr="00961229">
        <w:rPr>
          <w:rFonts w:ascii="Arial" w:hAnsi="Arial" w:cs="Arial"/>
          <w:sz w:val="20"/>
          <w:szCs w:val="20"/>
          <w:lang w:val="sr-Cyrl-CS"/>
        </w:rPr>
        <w:t>Ову одлуку са припадајућим обрасцима обј</w:t>
      </w:r>
      <w:r w:rsidR="00BB5599" w:rsidRPr="00961229">
        <w:rPr>
          <w:rFonts w:ascii="Arial" w:hAnsi="Arial" w:cs="Arial"/>
          <w:sz w:val="20"/>
          <w:szCs w:val="20"/>
          <w:lang w:val="sr-Cyrl-CS"/>
        </w:rPr>
        <w:t>авити на Порталу јавних набавки</w:t>
      </w:r>
      <w:r w:rsidR="00BB5599" w:rsidRPr="0096122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BB5599" w:rsidRPr="00961229">
        <w:rPr>
          <w:rFonts w:ascii="Arial" w:hAnsi="Arial" w:cs="Arial"/>
          <w:sz w:val="20"/>
          <w:szCs w:val="20"/>
          <w:lang w:val="sr-Cyrl-CS"/>
        </w:rPr>
        <w:t xml:space="preserve">и на сајту Дома Здравља Инђија. </w:t>
      </w:r>
    </w:p>
    <w:p w:rsidR="00BB5599" w:rsidRPr="00961229" w:rsidRDefault="00BB5599" w:rsidP="0097559D">
      <w:pPr>
        <w:jc w:val="right"/>
        <w:rPr>
          <w:rFonts w:ascii="Arial" w:hAnsi="Arial" w:cs="Arial"/>
          <w:b/>
          <w:sz w:val="20"/>
          <w:szCs w:val="20"/>
          <w:lang w:val="sr-Cyrl-CS"/>
        </w:rPr>
      </w:pPr>
    </w:p>
    <w:p w:rsidR="00BB5599" w:rsidRPr="00961229" w:rsidRDefault="00BB5599" w:rsidP="0097559D">
      <w:pPr>
        <w:jc w:val="right"/>
        <w:rPr>
          <w:rFonts w:ascii="Arial" w:hAnsi="Arial" w:cs="Arial"/>
          <w:b/>
          <w:sz w:val="20"/>
          <w:szCs w:val="20"/>
          <w:lang w:val="sr-Cyrl-CS"/>
        </w:rPr>
      </w:pPr>
    </w:p>
    <w:p w:rsidR="0097559D" w:rsidRPr="00961229" w:rsidRDefault="00667958" w:rsidP="0097559D">
      <w:pPr>
        <w:jc w:val="right"/>
        <w:rPr>
          <w:rFonts w:ascii="Arial" w:hAnsi="Arial" w:cs="Arial"/>
          <w:b/>
          <w:sz w:val="20"/>
          <w:szCs w:val="20"/>
          <w:lang w:val="sr-Cyrl-CS"/>
        </w:rPr>
      </w:pPr>
      <w:r w:rsidRPr="00961229">
        <w:rPr>
          <w:rFonts w:ascii="Arial" w:hAnsi="Arial" w:cs="Arial"/>
          <w:b/>
          <w:sz w:val="20"/>
          <w:szCs w:val="20"/>
          <w:lang w:val="sr-Cyrl-CS"/>
        </w:rPr>
        <w:t>Комисија за јавне набавке</w:t>
      </w:r>
      <w:r w:rsidR="0097559D" w:rsidRPr="00961229"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97559D" w:rsidRPr="00961229" w:rsidRDefault="0097559D" w:rsidP="0097559D">
      <w:pPr>
        <w:jc w:val="right"/>
        <w:rPr>
          <w:rFonts w:ascii="Arial" w:hAnsi="Arial" w:cs="Arial"/>
          <w:b/>
          <w:sz w:val="20"/>
          <w:szCs w:val="20"/>
          <w:lang w:val="sr-Cyrl-CS"/>
        </w:rPr>
      </w:pPr>
    </w:p>
    <w:p w:rsidR="0097559D" w:rsidRPr="00961229" w:rsidRDefault="0097559D" w:rsidP="0097559D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97559D" w:rsidRPr="00961229" w:rsidRDefault="0097559D" w:rsidP="0097559D">
      <w:pPr>
        <w:rPr>
          <w:rFonts w:ascii="Arial" w:hAnsi="Arial" w:cs="Arial"/>
          <w:sz w:val="20"/>
          <w:szCs w:val="20"/>
          <w:lang w:val="ru-RU"/>
        </w:rPr>
      </w:pPr>
    </w:p>
    <w:p w:rsidR="0097559D" w:rsidRPr="00961229" w:rsidRDefault="0097559D" w:rsidP="0097559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 w:rsidRPr="00961229">
        <w:rPr>
          <w:rFonts w:ascii="Arial" w:hAnsi="Arial" w:cs="Arial"/>
          <w:color w:val="0000FF"/>
          <w:sz w:val="20"/>
          <w:szCs w:val="20"/>
          <w:lang w:val="sr-Cyrl-CS"/>
        </w:rPr>
        <w:t xml:space="preserve">                      </w:t>
      </w:r>
    </w:p>
    <w:p w:rsidR="0097559D" w:rsidRPr="00961229" w:rsidRDefault="0097559D" w:rsidP="0097559D">
      <w:pPr>
        <w:rPr>
          <w:rFonts w:ascii="Arial" w:hAnsi="Arial" w:cs="Arial"/>
          <w:sz w:val="20"/>
          <w:szCs w:val="20"/>
          <w:lang w:val="sr-Cyrl-CS"/>
        </w:rPr>
      </w:pPr>
    </w:p>
    <w:p w:rsidR="0097559D" w:rsidRPr="00961229" w:rsidRDefault="0097559D" w:rsidP="0097559D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BF02D8" w:rsidRPr="00961229" w:rsidRDefault="00BF02D8">
      <w:pPr>
        <w:rPr>
          <w:rFonts w:ascii="Arial" w:hAnsi="Arial" w:cs="Arial"/>
          <w:sz w:val="20"/>
          <w:szCs w:val="20"/>
        </w:rPr>
      </w:pPr>
    </w:p>
    <w:sectPr w:rsidR="00BF02D8" w:rsidRPr="00961229" w:rsidSect="00BF02D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FC69BF"/>
    <w:multiLevelType w:val="hybridMultilevel"/>
    <w:tmpl w:val="43F21786"/>
    <w:lvl w:ilvl="0" w:tplc="2B4ED7D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885CB0"/>
    <w:multiLevelType w:val="multilevel"/>
    <w:tmpl w:val="25882C1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color w:val="1F497D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31B472D4"/>
    <w:multiLevelType w:val="hybridMultilevel"/>
    <w:tmpl w:val="42FABBCC"/>
    <w:lvl w:ilvl="0" w:tplc="5D14632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594E43"/>
    <w:multiLevelType w:val="hybridMultilevel"/>
    <w:tmpl w:val="709C8E0E"/>
    <w:lvl w:ilvl="0" w:tplc="AD8AF66E">
      <w:start w:val="6"/>
      <w:numFmt w:val="bullet"/>
      <w:lvlText w:val="-"/>
      <w:lvlJc w:val="left"/>
      <w:pPr>
        <w:ind w:left="362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7559D"/>
    <w:rsid w:val="00021022"/>
    <w:rsid w:val="00026C97"/>
    <w:rsid w:val="00092B2E"/>
    <w:rsid w:val="001A336D"/>
    <w:rsid w:val="00225E96"/>
    <w:rsid w:val="003B284E"/>
    <w:rsid w:val="003C27EC"/>
    <w:rsid w:val="00443798"/>
    <w:rsid w:val="004E2580"/>
    <w:rsid w:val="005B6E81"/>
    <w:rsid w:val="00631F6E"/>
    <w:rsid w:val="00655A05"/>
    <w:rsid w:val="00667958"/>
    <w:rsid w:val="008E4C49"/>
    <w:rsid w:val="00911958"/>
    <w:rsid w:val="00961229"/>
    <w:rsid w:val="0097559D"/>
    <w:rsid w:val="00B5133F"/>
    <w:rsid w:val="00B52D0D"/>
    <w:rsid w:val="00BB5599"/>
    <w:rsid w:val="00BD4990"/>
    <w:rsid w:val="00BF02D8"/>
    <w:rsid w:val="00DB79B2"/>
    <w:rsid w:val="00DF543F"/>
    <w:rsid w:val="00F8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97559D"/>
    <w:pPr>
      <w:keepNext/>
      <w:numPr>
        <w:numId w:val="1"/>
      </w:numPr>
      <w:suppressAutoHyphens w:val="0"/>
      <w:jc w:val="center"/>
      <w:outlineLvl w:val="0"/>
    </w:pPr>
    <w:rPr>
      <w:rFonts w:ascii="Book Antiqua" w:hAnsi="Book Antiqua"/>
      <w:b/>
      <w:bCs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97559D"/>
    <w:pPr>
      <w:keepNext/>
      <w:numPr>
        <w:ilvl w:val="1"/>
        <w:numId w:val="1"/>
      </w:numPr>
      <w:suppressAutoHyphens w:val="0"/>
      <w:jc w:val="center"/>
      <w:outlineLvl w:val="1"/>
    </w:pPr>
    <w:rPr>
      <w:rFonts w:ascii="Book Antiqua" w:hAnsi="Book Antiqua"/>
      <w:b/>
      <w:bCs/>
      <w:sz w:val="28"/>
      <w:lang w:val="sr-Cyrl-CS" w:eastAsia="en-US"/>
    </w:rPr>
  </w:style>
  <w:style w:type="paragraph" w:styleId="Heading3">
    <w:name w:val="heading 3"/>
    <w:basedOn w:val="Normal"/>
    <w:next w:val="Normal"/>
    <w:link w:val="Heading3Char"/>
    <w:qFormat/>
    <w:rsid w:val="0097559D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7559D"/>
    <w:pPr>
      <w:keepNext/>
      <w:numPr>
        <w:ilvl w:val="3"/>
        <w:numId w:val="1"/>
      </w:numPr>
      <w:suppressAutoHyphens w:val="0"/>
      <w:jc w:val="center"/>
      <w:outlineLvl w:val="3"/>
    </w:pPr>
    <w:rPr>
      <w:rFonts w:ascii="Book Antiqua" w:hAnsi="Book Antiqua"/>
      <w:b/>
      <w:bCs/>
      <w:sz w:val="28"/>
      <w:u w:val="single"/>
      <w:lang w:val="sr-Cyrl-CS" w:eastAsia="en-US"/>
    </w:rPr>
  </w:style>
  <w:style w:type="paragraph" w:styleId="Heading5">
    <w:name w:val="heading 5"/>
    <w:basedOn w:val="Normal"/>
    <w:next w:val="Normal"/>
    <w:link w:val="Heading5Char"/>
    <w:qFormat/>
    <w:rsid w:val="0097559D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7559D"/>
    <w:pPr>
      <w:keepNext/>
      <w:numPr>
        <w:ilvl w:val="5"/>
        <w:numId w:val="1"/>
      </w:numPr>
      <w:suppressAutoHyphens w:val="0"/>
      <w:outlineLvl w:val="5"/>
    </w:pPr>
    <w:rPr>
      <w:rFonts w:ascii="Book Antiqua" w:hAnsi="Book Antiqua"/>
      <w:sz w:val="28"/>
      <w:lang w:val="sr-Cyrl-CS" w:eastAsia="en-US"/>
    </w:rPr>
  </w:style>
  <w:style w:type="paragraph" w:styleId="Heading7">
    <w:name w:val="heading 7"/>
    <w:basedOn w:val="Normal"/>
    <w:next w:val="Normal"/>
    <w:link w:val="Heading7Char"/>
    <w:qFormat/>
    <w:rsid w:val="0097559D"/>
    <w:pPr>
      <w:keepNext/>
      <w:numPr>
        <w:ilvl w:val="6"/>
        <w:numId w:val="1"/>
      </w:numPr>
      <w:suppressAutoHyphens w:val="0"/>
      <w:outlineLvl w:val="6"/>
    </w:pPr>
    <w:rPr>
      <w:rFonts w:ascii="Book Antiqua" w:hAnsi="Book Antiqua" w:cs="Arial"/>
      <w:b/>
      <w:bCs/>
      <w:lang w:val="sr-Cyrl-CS" w:eastAsia="en-US"/>
    </w:rPr>
  </w:style>
  <w:style w:type="paragraph" w:styleId="Heading8">
    <w:name w:val="heading 8"/>
    <w:basedOn w:val="Normal"/>
    <w:next w:val="Normal"/>
    <w:link w:val="Heading8Char"/>
    <w:qFormat/>
    <w:rsid w:val="0097559D"/>
    <w:pPr>
      <w:keepNext/>
      <w:numPr>
        <w:ilvl w:val="7"/>
        <w:numId w:val="1"/>
      </w:numPr>
      <w:suppressAutoHyphens w:val="0"/>
      <w:jc w:val="both"/>
      <w:outlineLvl w:val="7"/>
    </w:pPr>
    <w:rPr>
      <w:b/>
      <w:lang w:val="sr-Cyrl-CS" w:eastAsia="en-US"/>
    </w:rPr>
  </w:style>
  <w:style w:type="paragraph" w:styleId="Heading9">
    <w:name w:val="heading 9"/>
    <w:basedOn w:val="Normal"/>
    <w:next w:val="Normal"/>
    <w:link w:val="Heading9Char"/>
    <w:qFormat/>
    <w:rsid w:val="0097559D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59D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97559D"/>
    <w:rPr>
      <w:rFonts w:ascii="Book Antiqua" w:eastAsia="Times New Roman" w:hAnsi="Book Antiqua" w:cs="Times New Roman"/>
      <w:b/>
      <w:bCs/>
      <w:sz w:val="2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97559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7559D"/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character" w:customStyle="1" w:styleId="Heading5Char">
    <w:name w:val="Heading 5 Char"/>
    <w:basedOn w:val="DefaultParagraphFont"/>
    <w:link w:val="Heading5"/>
    <w:rsid w:val="0097559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7559D"/>
    <w:rPr>
      <w:rFonts w:ascii="Book Antiqua" w:eastAsia="Times New Roman" w:hAnsi="Book Antiqua" w:cs="Times New Roman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97559D"/>
    <w:rPr>
      <w:rFonts w:ascii="Book Antiqua" w:eastAsia="Times New Roman" w:hAnsi="Book Antiqua" w:cs="Arial"/>
      <w:b/>
      <w:bCs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7559D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7559D"/>
    <w:rPr>
      <w:rFonts w:ascii="Arial" w:eastAsia="Times New Roman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3C27E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B284E"/>
    <w:pPr>
      <w:suppressAutoHyphens w:val="0"/>
      <w:spacing w:after="120"/>
    </w:pPr>
    <w:rPr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3B284E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Indent">
    <w:name w:val="Body Text Indent"/>
    <w:basedOn w:val="Normal"/>
    <w:link w:val="BodyTextIndentChar"/>
    <w:rsid w:val="00443798"/>
    <w:pPr>
      <w:suppressAutoHyphens w:val="0"/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4379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4102</Words>
  <Characters>23383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dzindjija</Company>
  <LinksUpToDate>false</LinksUpToDate>
  <CharactersWithSpaces>27431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</dc:creator>
  <cp:keywords/>
  <dc:description/>
  <cp:lastModifiedBy>andjelka</cp:lastModifiedBy>
  <cp:revision>12</cp:revision>
  <cp:lastPrinted>2013-06-26T11:04:00Z</cp:lastPrinted>
  <dcterms:created xsi:type="dcterms:W3CDTF">2013-06-05T06:58:00Z</dcterms:created>
  <dcterms:modified xsi:type="dcterms:W3CDTF">2013-06-27T07:24:00Z</dcterms:modified>
</cp:coreProperties>
</file>